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182f305314b8fffa144d00ca166dc049b15e9ef"/>
    <w:p>
      <w:pPr>
        <w:pStyle w:val="Heading3"/>
      </w:pPr>
      <w:r>
        <w:t xml:space="preserve">C 09.11.2020 на портале «Активный гражданин» открывается общественное обсуждение</w:t>
      </w:r>
    </w:p>
    <w:p>
      <w:pPr>
        <w:pStyle w:val="FirstParagraph"/>
      </w:pPr>
      <w:r>
        <w:t xml:space="preserve">30.10.2020</w:t>
      </w:r>
    </w:p>
    <w:p>
      <w:pPr>
        <w:pStyle w:val="BodyText"/>
      </w:pPr>
      <w:r>
        <w:rPr>
          <w:bCs/>
          <w:b/>
        </w:rPr>
        <w:t xml:space="preserve">Уважаемые жители района Люблино!</w:t>
      </w:r>
    </w:p>
    <w:p>
      <w:pPr>
        <w:pStyle w:val="BodyText"/>
      </w:pPr>
      <w:r>
        <w:rPr>
          <w:u w:val="single"/>
          <w:bCs/>
          <w:b/>
        </w:rPr>
        <w:t xml:space="preserve">C 09.11.2020 на портале «Активный гражданин» открывается</w:t>
      </w:r>
    </w:p>
    <w:p>
      <w:pPr>
        <w:pStyle w:val="BodyText"/>
      </w:pPr>
      <w:r>
        <w:rPr>
          <w:u w:val="single"/>
          <w:bCs/>
          <w:b/>
        </w:rPr>
        <w:t xml:space="preserve">общественное обсуждение</w:t>
      </w:r>
    </w:p>
    <w:p>
      <w:pPr>
        <w:pStyle w:val="BodyText"/>
      </w:pPr>
      <w:r>
        <w:rPr>
          <w:bCs/>
          <w:b/>
        </w:rPr>
        <w:t xml:space="preserve">по корректировке части проекта межевания территории квартала района Люблино, ограниченного Краснодарской ул., пр-том 40 лет Октября, ул. Судакова, Люблинской ул. (ЮВАО)</w:t>
      </w:r>
    </w:p>
    <w:p>
      <w:pPr>
        <w:pStyle w:val="BodyText"/>
      </w:pPr>
      <w:r>
        <w:t xml:space="preserve">Организатором общественных обсуждений является Городская комиссия по вопросам градостроительства, землепользования и застройки при Правительстве Москвы.</w:t>
      </w:r>
    </w:p>
    <w:p>
      <w:pPr>
        <w:pStyle w:val="BodyText"/>
      </w:pPr>
      <w:r>
        <w:t xml:space="preserve">Общественные обсуждения по проекту корректировке части проекта межевания территории квартала района Люблино, ограниченного Краснодарской ул., пр-том 40 лет Октября, ул. Судакова, Люблинской ул. (ЮВАО) -</w:t>
      </w:r>
      <w:r>
        <w:t xml:space="preserve"> </w:t>
      </w:r>
      <w:r>
        <w:rPr>
          <w:bCs/>
          <w:b/>
        </w:rPr>
        <w:t xml:space="preserve">проводятся в пределах территории границ района Люблино.</w:t>
      </w:r>
    </w:p>
    <w:p>
      <w:pPr>
        <w:pStyle w:val="BodyText"/>
      </w:pPr>
      <w:r>
        <w:t xml:space="preserve">Проект межевания территории города Москвы и информационные материалы к нему</w:t>
      </w:r>
      <w:r>
        <w:t xml:space="preserve"> </w:t>
      </w:r>
      <w:r>
        <w:rPr>
          <w:bCs/>
          <w:b/>
        </w:rPr>
        <w:t xml:space="preserve">будут размещены на сайте проекта «Активный гражданин» в информационно-телекоммуникационной сети Интернет</w:t>
      </w:r>
      <w:r>
        <w:t xml:space="preserve"> </w:t>
      </w:r>
      <w:hyperlink r:id="rId20">
        <w:r>
          <w:rPr>
            <w:rStyle w:val="Hyperlink"/>
          </w:rPr>
          <w:t xml:space="preserve">http://ag.mos.ru</w:t>
        </w:r>
      </w:hyperlink>
      <w:r>
        <w:t xml:space="preserve"> </w:t>
      </w:r>
      <w:r>
        <w:rPr>
          <w:bCs/>
          <w:b/>
        </w:rPr>
        <w:t xml:space="preserve">в разделе «Общественные обсуждения».</w:t>
      </w:r>
    </w:p>
    <w:p>
      <w:pPr>
        <w:pStyle w:val="BodyText"/>
      </w:pPr>
      <w:r>
        <w:t xml:space="preserve">Экспозиция проекта открыта с 8:00 09.11.2020 по 23:59 22.11.2020 на официальном сайте.</w:t>
      </w:r>
    </w:p>
    <w:p>
      <w:pPr>
        <w:pStyle w:val="BodyText"/>
      </w:pPr>
      <w:r>
        <w:rPr>
          <w:bCs/>
          <w:b/>
        </w:rPr>
        <w:t xml:space="preserve">Участниками общественных обсуждений по проекту являются:</w:t>
      </w:r>
    </w:p>
    <w:p>
      <w:pPr>
        <w:pStyle w:val="BodyText"/>
      </w:pPr>
      <w:r>
        <w:t xml:space="preserve">1) Граждане, имеющие место жительства на территории, в границах которой проводятся общественные обсуждения;</w:t>
      </w:r>
    </w:p>
    <w:p>
      <w:pPr>
        <w:pStyle w:val="BodyText"/>
      </w:pPr>
      <w:r>
        <w:t xml:space="preserve">2) Граждане, имеющие место работы на территории, в границах которой проводятся общественные обсуждения;</w:t>
      </w:r>
    </w:p>
    <w:p>
      <w:pPr>
        <w:pStyle w:val="BodyText"/>
      </w:pPr>
      <w:r>
        <w:t xml:space="preserve">3) Правообладатели земельных участков, объектов капитального строительства, жилых и нежилых помещений на территории, в границах которой проводятся общественные обсуждения;</w:t>
      </w:r>
    </w:p>
    <w:p>
      <w:pPr>
        <w:pStyle w:val="BodyText"/>
      </w:pPr>
      <w:r>
        <w:t xml:space="preserve">4) Депутаты представительных органов муниципальных образований на территории, которых проводятся общественные обсуждения;</w:t>
      </w:r>
    </w:p>
    <w:p>
      <w:pPr>
        <w:pStyle w:val="BodyText"/>
      </w:pPr>
      <w:r>
        <w:t xml:space="preserve">5) Депутаты Московской городской Думы.</w:t>
      </w:r>
    </w:p>
    <w:p>
      <w:pPr>
        <w:pStyle w:val="BodyText"/>
      </w:pPr>
      <w:r>
        <w:t xml:space="preserve">В течение всего периода проведения экспозиции проекта участники общественных обсуждений, прошедшие идентификацию в установленном порядке (части 12, 13 статьи 5.1 Градостроительного кодекса Российской Федерации; ст. 68.1 Градостроительного кодекса города Москвы, а также Порядка организации и проведения общественных обсуждений при осуществлении градостроительной деятельности в городе Москве, утвержденного постановлением Правительства Москвы от 30.04.2019</w:t>
      </w:r>
      <w:r>
        <w:br/>
      </w:r>
      <w:r>
        <w:t xml:space="preserve">№ 448-ПП) имеют право внести предложения и замечания, касающиеся данного проекта.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http://lublino.mos.ru/directions-of-activities/alert-public-hearings/detail/9377021.html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района Люблино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0" Target="file://uv-lb53-cp01/users$/BalchikhinaYA/Desktop/%20http:/ag.mos.ru" TargetMode="External" /><Relationship Type="http://schemas.openxmlformats.org/officeDocument/2006/relationships/hyperlink" Id="rId22" Target="http://lublino.mos.ru" TargetMode="External" /><Relationship Type="http://schemas.openxmlformats.org/officeDocument/2006/relationships/hyperlink" Id="rId21" Target="http://lublino.mos.ru/directions-of-activities/alert-public-hearings/detail/9377021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0" Target="file://uv-lb53-cp01/users$/BalchikhinaYA/Desktop/%20http:/ag.mos.ru" TargetMode="External" /><Relationship Type="http://schemas.openxmlformats.org/officeDocument/2006/relationships/hyperlink" Id="rId22" Target="http://lublino.mos.ru" TargetMode="External" /><Relationship Type="http://schemas.openxmlformats.org/officeDocument/2006/relationships/hyperlink" Id="rId21" Target="http://lublino.mos.ru/directions-of-activities/alert-public-hearings/detail/9377021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2023-11-19T10:27:50Z</dcterms:created>
  <dcterms:modified xsi:type="dcterms:W3CDTF">2023-11-19T10:27:50Z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