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8f59e90de8d5d7ce9a36db7bdbe5ba33f8b248"/>
    <w:p>
      <w:pPr>
        <w:pStyle w:val="Heading3"/>
      </w:pPr>
      <w:r>
        <w:t xml:space="preserve">Роскадастр по Москве рассказал о режиме работы в праздничные дни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rPr>
          <w:bCs/>
          <w:b/>
        </w:rPr>
        <w:t xml:space="preserve">В связи с празднованием Дня России в период с 09.06.2023 по 13.06.2023 установлен следующий график работы приёмных столичного Роскадастра.</w:t>
      </w:r>
    </w:p>
    <w:p>
      <w:pPr>
        <w:pStyle w:val="BodyText"/>
      </w:pPr>
      <w:r>
        <w:rPr>
          <w:bCs/>
          <w:b/>
        </w:rPr>
        <w:t xml:space="preserve">9 июня 2023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08:00</w:t>
      </w:r>
      <w:r>
        <w:br/>
      </w:r>
      <w:r>
        <w:rPr>
          <w:bCs/>
          <w:b/>
        </w:rPr>
        <w:t xml:space="preserve">до 15:00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10 – 11 июня 2023 года</w:t>
      </w:r>
      <w:r>
        <w:t xml:space="preserve"> </w:t>
      </w:r>
      <w:r>
        <w:t xml:space="preserve">– выходные дни;</w:t>
      </w:r>
    </w:p>
    <w:p>
      <w:pPr>
        <w:pStyle w:val="BodyText"/>
      </w:pPr>
      <w:r>
        <w:rPr>
          <w:bCs/>
          <w:b/>
        </w:rPr>
        <w:t xml:space="preserve">12 июня 2023 года - нерабочий праздничный день;</w:t>
      </w:r>
    </w:p>
    <w:p>
      <w:pPr>
        <w:pStyle w:val="BodyText"/>
      </w:pPr>
      <w:r>
        <w:rPr>
          <w:bCs/>
          <w:b/>
        </w:rPr>
        <w:t xml:space="preserve">С 13 июня 2023 года</w:t>
      </w:r>
      <w:r>
        <w:t xml:space="preserve"> </w:t>
      </w:r>
      <w:r>
        <w:t xml:space="preserve">компания начнёт работать в обычном режиме.</w:t>
      </w:r>
    </w:p>
    <w:p>
      <w:pPr>
        <w:pStyle w:val="BodyText"/>
      </w:pPr>
      <w:r>
        <w:t xml:space="preserve">В выходные и праздничные дни государственные услуги можно получить с помощью электронных сервисов</w:t>
      </w:r>
      <w:r>
        <w:t xml:space="preserve"> </w:t>
      </w:r>
      <w:hyperlink r:id="rId20">
        <w:r>
          <w:rPr>
            <w:rStyle w:val="Hyperlink"/>
          </w:rPr>
          <w:t xml:space="preserve">ППК «Роскадастр»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t xml:space="preserve">Задать любые вопросы, связанные с недвижимостью, можно в круглосуточном режиме по телефону Ведомственного центра телефонного обслуживания</w:t>
      </w:r>
      <w:r>
        <w:br/>
      </w:r>
      <w:r>
        <w:t xml:space="preserve">(ВЦТО)</w:t>
      </w:r>
      <w:r>
        <w:t xml:space="preserve"> </w:t>
      </w:r>
      <w:r>
        <w:rPr>
          <w:bCs/>
          <w:b/>
        </w:rPr>
        <w:t xml:space="preserve">8 800 100-34-34</w:t>
      </w:r>
      <w:r>
        <w:t xml:space="preserve"> </w:t>
      </w:r>
      <w:r>
        <w:t xml:space="preserve">(звонок по России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http://lublino.mos.ru/directions-of-activities/cadastral-chambers/detail/11636770.html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636770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636770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2023-10-05T11:44:17Z</dcterms:created>
  <dcterms:modified xsi:type="dcterms:W3CDTF">2023-10-05T11:44:17Z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