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964e5952fef7da146e4bf46a6cb02a9c747905"/>
    <w:p>
      <w:pPr>
        <w:pStyle w:val="Heading3"/>
      </w:pPr>
      <w:r>
        <w:t xml:space="preserve">Москвичи получают сведения из Государственного фонда данных преимущественно через портал Госуслуг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rPr>
          <w:bCs/>
          <w:b/>
        </w:rPr>
        <w:t xml:space="preserve">С 1 января 2023 года жители столицы могут запросить в филиале публично-правовой компании «Роскадастр» по Москве документы из государственного фонда данных, полученного в результате проведения землеустройства (ГФДЗ). Документация, хранящаяся в архиве столичного Роскадастра, насчитывает более 112 тысяч дел.</w:t>
      </w:r>
    </w:p>
    <w:p>
      <w:pPr>
        <w:pStyle w:val="BodyText"/>
      </w:pPr>
      <w:r>
        <w:rPr>
          <w:iCs/>
          <w:i/>
        </w:rPr>
        <w:t xml:space="preserve">«В столице набирает популярность дистанционный формат предоставления сведений из ГФДЗ. Доля электронных запросов, поступивших с начала года посредством портала Госуслуг, достигла уже 90%.</w:t>
      </w:r>
      <w:r>
        <w:br/>
      </w:r>
      <w:r>
        <w:rPr>
          <w:iCs/>
          <w:i/>
        </w:rPr>
        <w:t xml:space="preserve">И это неудивительно, ведь данный вид взаимодействия позволяет не только заказать услугу в комфортных условиях, но и получить её в максимально сжатые сроки»,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Добавим, сведения из ГФДЗ предоставляются бесплатно по запросам любых заинтересованных лиц.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 ш. Энтузиастов, д. 14.</w:t>
      </w:r>
    </w:p>
    <w:p>
      <w:pPr>
        <w:pStyle w:val="BodyText"/>
      </w:pPr>
      <w:r>
        <w:t xml:space="preserve">При личном обращении или посредством Госуслуг срок оказания услуги составит</w:t>
      </w:r>
      <w:r>
        <w:t xml:space="preserve"> </w:t>
      </w:r>
      <w:r>
        <w:rPr>
          <w:bCs/>
          <w:b/>
        </w:rPr>
        <w:t xml:space="preserve">не более трех рабочих дней,</w:t>
      </w:r>
      <w:r>
        <w:t xml:space="preserve"> </w:t>
      </w:r>
      <w:r>
        <w:t xml:space="preserve">при письменном обращении по почте –</w:t>
      </w:r>
      <w:r>
        <w:br/>
      </w:r>
      <w:r>
        <w:rPr>
          <w:bCs/>
          <w:b/>
        </w:rPr>
        <w:t xml:space="preserve">15 календарных дней со дня получения заявления</w:t>
      </w:r>
      <w:r>
        <w:t xml:space="preserve">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http://lublino.mos.ru/directions-of-activities/cadastral-chambers/detail/11896896.html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89689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189689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2025-04-08T07:48:18Z</dcterms:created>
  <dcterms:modified xsi:type="dcterms:W3CDTF">2025-04-08T07:48:18Z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