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35083b9e4a6039892ce0d873ce6a16af170f4"/>
    <w:p>
      <w:pPr>
        <w:pStyle w:val="Heading3"/>
      </w:pPr>
      <w:r>
        <w:t xml:space="preserve">Более 80 тысяч реестровых дел оцифровано cтоличным Роскадастром за 7 месяцев 2024 года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С начала 2024 года экспертами столичного Роскадастра переведено в электронный вид более 80 тысяч реестровых дел. Работы по наполнению электронного архива, проводятся в рамках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Об этом сообщила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iCs/>
          <w:i/>
        </w:rPr>
        <w:t xml:space="preserve">«В текущем году в рамках перевода документов в электронный вид нашими сотрудниками оцифровано около 2 млн. страниц реестровых дел. Несмотря на огромный объем работ, столичный Роскадастр не допускает отклонений от плана-графика, и своевременно проводит все мероприятия по оцифровке документов, -</w:t>
      </w:r>
      <w:r>
        <w:t xml:space="preserve"> </w:t>
      </w:r>
      <w:r>
        <w:t xml:space="preserve">отметила Александра Смирнова. –</w:t>
      </w:r>
      <w:r>
        <w:t xml:space="preserve"> </w:t>
      </w:r>
      <w:r>
        <w:rPr>
          <w:iCs/>
          <w:i/>
        </w:rPr>
        <w:t xml:space="preserve">Переход к цифровому формату позволит сократить сроки оказания государственных услуг за счет обеспечения оперативного доступа к данным».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http://lublino.mos.ru/directions-of-activities/cadastral-chambers/detail/12522484.html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522484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522484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2025-04-08T04:08:33Z</dcterms:created>
  <dcterms:modified xsi:type="dcterms:W3CDTF">2025-04-08T04:08:33Z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