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26.11.2024</w:t>
      </w:r>
    </w:p>
    <w:bookmarkEnd w:id="20"/>
    <w:bookmarkStart w:id="22" w:name="section"/>
    <w:p>
      <w:pPr>
        <w:pStyle w:val="Heading1"/>
      </w:pPr>
    </w:p>
    <w:p>
      <w:pPr>
        <w:pStyle w:val="FirstParagraph"/>
      </w:pPr>
      <w: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  <w:r>
        <w:br/>
      </w: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br/>
      </w: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1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bookmarkEnd w:id="22"/>
    <w:bookmarkStart w:id="23" w:name="X12b767a4b20e1b9d448cca2be3706dd17b758ab"/>
    <w:p>
      <w:pPr>
        <w:pStyle w:val="Heading1"/>
      </w:pPr>
      <w:r>
        <w:t xml:space="preserve">Эксперты столичного Роскадастра ответили на вопросы предоставления сведений из ЕГРН</w:t>
      </w:r>
    </w:p>
    <w:bookmarkEnd w:id="23"/>
    <w:p>
      <w:pPr>
        <w:pStyle w:val="FirstParagraph"/>
      </w:pPr>
      <w:r>
        <w:t xml:space="preserve">В столичный Роскадастр продолжают поступать вопросы граждан</w:t>
      </w:r>
      <w:r>
        <w:br/>
      </w:r>
      <w:r>
        <w:t xml:space="preserve">о выписках из Единого государственного реестра недвижимости (ЕГРН).</w:t>
      </w:r>
      <w:r>
        <w:br/>
      </w:r>
      <w:r>
        <w:t xml:space="preserve">В рубрике «вопрос-ответ» эксперты компании пояснили, какие сведения</w:t>
      </w:r>
      <w:r>
        <w:br/>
      </w:r>
      <w:r>
        <w:t xml:space="preserve">из ЕГРН подлежат выдаче ограниченному кругу лиц.</w:t>
      </w:r>
    </w:p>
    <w:p>
      <w:pPr>
        <w:pStyle w:val="BodyText"/>
      </w:pPr>
      <w:r>
        <w:t xml:space="preserve">Вопрос: В чем разница между сведениями из ЕГРН общедоступного и ограниченного доступа?</w:t>
      </w:r>
    </w:p>
    <w:p>
      <w:pPr>
        <w:pStyle w:val="BodyText"/>
      </w:pPr>
      <w:r>
        <w:t xml:space="preserve">Ответ: 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t xml:space="preserve">Вопрос: Кто может получить сведения из ЕГРН ограниченного доступа?</w:t>
      </w:r>
    </w:p>
    <w:p>
      <w:pPr>
        <w:pStyle w:val="BodyText"/>
      </w:pPr>
      <w:r>
        <w:t xml:space="preserve">Ответ: 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t xml:space="preserve">Ответ: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4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6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http://lublino.mos.ru/directions-of-activities/cadastral-chambers/detail/12686362.html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Люблино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12686362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1" Target="https://svo.kadastr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12686362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1" Target="https://svo.kadastr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2025-04-08T03:37:21Z</dcterms:created>
  <dcterms:modified xsi:type="dcterms:W3CDTF">2025-04-08T03:37:21Z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