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52198994f28b724bdfa8771951022a2c2679e"/>
    <w:p>
      <w:pPr>
        <w:pStyle w:val="Heading3"/>
      </w:pPr>
      <w:r>
        <w:t xml:space="preserve">Более 5,5 тысяч пакетов документов принято Роскадастром в рамках выездного обслуживания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rPr>
          <w:iCs/>
          <w:i/>
        </w:rP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 в любое удобное для заявителя время и в сокращенные сроки получить государственные услуги Росреестра, –</w:t>
      </w:r>
      <w:r>
        <w:t xml:space="preserve"> </w:t>
      </w:r>
      <w:r>
        <w:t xml:space="preserve">отметил 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 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http://lublino.mos.ru/directions-of-activities/cadastral-chambers/detail/12736924.html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736924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736924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2025-04-11T16:01:44Z</dcterms:created>
  <dcterms:modified xsi:type="dcterms:W3CDTF">2025-04-11T16:01:44Z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