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21.01.2025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w:t>
      </w:r>
      <w:r>
        <w:br/>
      </w:r>
      <w:r>
        <w:rPr>
          <w:iCs/>
          <w:i/>
        </w:rPr>
        <w:t xml:space="preserve">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http://lublino.mos.ru/directions-of-activities/cadastral-chambers/detail/12767275.html</w:t>
        </w:r>
      </w:hyperlink>
    </w:p>
    <w:p>
      <w:pPr>
        <w:pStyle w:val="BodyText"/>
      </w:pPr>
      <w:hyperlink r:id="rId24">
        <w:r>
          <w:rPr>
            <w:rStyle w:val="Hyperlink"/>
          </w:rPr>
          <w:t xml:space="preserve">Управа района Люблино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12767275.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12767275.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2025-07-24T04:21:01Z</dcterms:created>
  <dcterms:modified xsi:type="dcterms:W3CDTF">2025-07-24T04:21:01Z</dcterms:modified>
</cp:coreProperties>
</file>

<file path=docProps/custom.xml><?xml version="1.0" encoding="utf-8"?>
<Properties xmlns="http://schemas.openxmlformats.org/officeDocument/2006/custom-properties" xmlns:vt="http://schemas.openxmlformats.org/officeDocument/2006/docPropsVTypes"/>
</file>