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b5bfb77957dbb7f55165b9869b168719c07491"/>
    <w:p>
      <w:pPr>
        <w:pStyle w:val="Heading3"/>
      </w:pPr>
      <w:r>
        <w:t xml:space="preserve">Эксперты столичного Роскадастра ответили на вопросы выдачи сведений из ЕГРН. В рубрике «вопрос-ответ» эксперты компании рассказали о порядке оказания данной государственной услуги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rPr>
          <w:bCs/>
          <w:b/>
        </w:rPr>
        <w:t xml:space="preserve">В столичный Роскадастр продолжают поступать вопросы граждан о тонкостях выдачи справки о лицах, получивших сведения об объекте недвижимости. В рубрике «вопрос-ответ» эксперты компании рассказали о порядке оказания данной государственной услуги.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За какой период мне могут предоставить информацию о лицах, получивших сведения о моем объекте недвижимости?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Предоставление сведений, содержащихся в Едином государственном реестре недвижимости, регламентируется положениями статей 62, 63 Федерального закона от 13.07.2015 № 218-ФЗ «О государственной регистрации недвижимости» (далее - Закон о регистрации), Порядком предоставления сведений, содержащихся в Едином государственном реестре недвижимости, утвержденным приказом Росреестра от 08.04.2021 № П/0149 (далее - Порядок).</w:t>
      </w:r>
    </w:p>
    <w:p>
      <w:pPr>
        <w:pStyle w:val="BodyText"/>
      </w:pPr>
      <w:r>
        <w:t xml:space="preserve">Согласно части 17 статьи 62 Закона о регистрации по запросу правообладателя ему предоставляется информация о лицах, получивших сведения об объекте недвижимого имущества, права на который у него зарегистрированы и в порядке, которые установлены органом нормативно-правового регулирования.</w:t>
      </w:r>
    </w:p>
    <w:p>
      <w:pPr>
        <w:pStyle w:val="BodyText"/>
      </w:pPr>
      <w:r>
        <w:t xml:space="preserve">В соответствии с положениями пункта 32 Порядка информация о лицах, получивших сведения об объекте недвижимого имущества, права на который зарегистрированы у правообладателя, может быть</w:t>
      </w:r>
      <w:r>
        <w:t xml:space="preserve"> </w:t>
      </w:r>
      <w:r>
        <w:rPr>
          <w:iCs/>
          <w:i/>
          <w:bCs/>
          <w:b/>
        </w:rPr>
        <w:t xml:space="preserve">предоставлена в течение трех лет</w:t>
      </w:r>
      <w:r>
        <w:t xml:space="preserve"> </w:t>
      </w:r>
      <w:r>
        <w:t xml:space="preserve">с момента поступления запроса от таких лиц.</w:t>
      </w:r>
    </w:p>
    <w:p>
      <w:pPr>
        <w:pStyle w:val="BodyText"/>
      </w:pPr>
      <w:r>
        <w:rPr>
          <w:iCs/>
          <w:i/>
        </w:rPr>
        <w:t xml:space="preserve">«В справке о лицах, получивших сведения об объекте недвижимости, будет информация о каждом лице (физическом лице, юридическом лице, органе государственной власти и пр.), которое получило сведения об имуществе, с указанием даты получения и исходящего номера такого документа, за исключением информации о запросах органов, осуществляющих оперативно-розыскную деятельность»,</w:t>
      </w:r>
      <w:r>
        <w:t xml:space="preserve"> </w:t>
      </w:r>
      <w:r>
        <w:t xml:space="preserve">– добавил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Алексей Некрасов.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Может ли сведения о лицах, запрашивавших данные из ЕГРН, получить бывший собственник?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Из положений Закона о регистрации, а также Порядка не усматривается запрет на получение указанной информации лицом, являвшимся в указанный период времени (в предшествующие дате поступления запроса три года) правообладателем объекта недвижимости. Полагаем, что информация может быть предоставлена</w:t>
      </w:r>
      <w:r>
        <w:t xml:space="preserve"> </w:t>
      </w:r>
      <w:r>
        <w:rPr>
          <w:iCs/>
          <w:i/>
          <w:bCs/>
          <w:b/>
        </w:rPr>
        <w:t xml:space="preserve">исключительно за тот период времени</w:t>
      </w:r>
      <w:r>
        <w:t xml:space="preserve"> </w:t>
      </w:r>
      <w:r>
        <w:t xml:space="preserve">(в пределах указанных трех лет),</w:t>
      </w:r>
      <w:r>
        <w:t xml:space="preserve"> </w:t>
      </w:r>
      <w:r>
        <w:rPr>
          <w:iCs/>
          <w:i/>
          <w:bCs/>
          <w:b/>
        </w:rPr>
        <w:t xml:space="preserve">когда данное лицо являлось правообладателем</w:t>
      </w:r>
      <w:r>
        <w:t xml:space="preserve"> </w:t>
      </w:r>
      <w:r>
        <w:t xml:space="preserve">запрашиваемого объекта недвижимости.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, доступ к которому возможен через официальный сайт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.</w:t>
      </w:r>
    </w:p>
    <w:p>
      <w:pPr>
        <w:pStyle w:val="BodyText"/>
      </w:pPr>
      <w:r>
        <w:t xml:space="preserve">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http://lublino.mos.ru/directions-of-activities/cadastral-chambers/detail/12930546.html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Люблино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cadastral-chambers/detail/12930546.html" TargetMode="External" /><Relationship Type="http://schemas.openxmlformats.org/officeDocument/2006/relationships/hyperlink" Id="rId21" Target="https://kadastr.ru/services/zakaz-vypisok-iz-egrn3442/" TargetMode="External" /><Relationship Type="http://schemas.openxmlformats.org/officeDocument/2006/relationships/hyperlink" Id="rId20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cadastral-chambers/detail/12930546.html" TargetMode="External" /><Relationship Type="http://schemas.openxmlformats.org/officeDocument/2006/relationships/hyperlink" Id="rId21" Target="https://kadastr.ru/services/zakaz-vypisok-iz-egrn3442/" TargetMode="External" /><Relationship Type="http://schemas.openxmlformats.org/officeDocument/2006/relationships/hyperlink" Id="rId20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2025-04-24T13:39:19Z</dcterms:created>
  <dcterms:modified xsi:type="dcterms:W3CDTF">2025-04-24T13:39:19Z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