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f98840babfbbfacb549d4b100cd64e9f29501"/>
    <w:p>
      <w:pPr>
        <w:pStyle w:val="Heading3"/>
      </w:pPr>
      <w:r>
        <w:t xml:space="preserve">Кадастровая палата по Москве провела вторую серию консультационных семинаров для сотрудников КП «УГС»</w:t>
      </w:r>
    </w:p>
    <w:p>
      <w:pPr>
        <w:pStyle w:val="FirstParagraph"/>
      </w:pPr>
      <w:r>
        <w:t xml:space="preserve">29.05.2019</w:t>
      </w:r>
    </w:p>
    <w:p>
      <w:pPr>
        <w:pStyle w:val="BodyText"/>
      </w:pPr>
      <w:r>
        <w:t xml:space="preserve">В период с 3 апреля по 15 мая 2019 года Кадастровая палата по Москве провела вторую серию консультационных семинаров для сотрудников Казенного предприятия «Управление гражданского строительства» (КП «УГС»), направленных на повышение знаний, навыков и компетенции заказчиков кадастровых работ.</w:t>
      </w:r>
      <w:r>
        <w:t xml:space="preserve"> </w:t>
      </w:r>
      <w:r>
        <w:t xml:space="preserve">В ходе семинаров рассмотрены изменения Федерального закона от 13.07.2015 № 218-ФЗ «О государственной регистрации недвижимости» в части осуществления государственной регистрации прав на недвижимое имущество и сделок с ним. Рассмотрены особенности учетно-регистрационных действий в отношении вновь созданных объектов недвижимости. Подробно разобраны виды сделок, а также основания</w:t>
      </w:r>
      <w:r>
        <w:t xml:space="preserve"> </w:t>
      </w:r>
      <w:r>
        <w:t xml:space="preserve">и последствия их недействительности.</w:t>
      </w:r>
      <w:r>
        <w:t xml:space="preserve"> </w:t>
      </w:r>
      <w:r>
        <w:t xml:space="preserve">Также, представители Кадастровой палаты по Москве разъяснили особенности подготовки технических планов на объекты недвижимости, расположенные в границах зон с особыми условиями территорий. Детально разобрали типовые ошибки, допускаемые кадастровыми инженерами при подготовке технических и межевых планов. В итоговой части семинаров в режиме «вопрос-ответ» обсуждались конкретные вопросы, возникающие у сотрудников КП «УГС» в ежедневной работе. Специалистами Кадастровой палаты по Москве на все поступившие вопросы даны полные и исчерпывающие ответы.</w:t>
      </w:r>
      <w:r>
        <w:t xml:space="preserve"> </w:t>
      </w:r>
      <w:r>
        <w:t xml:space="preserve">По результатам семинаров сотрудники КП «УГС» расширили специальные знания, которые будут применяться ими при строительстве и эксплуатации особо значимых проектов города Москвы (социальных объектов, объектов культуры, спорта, здравоохранения и других), реализуемых предприятием. Участники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http://lublino.mos.ru/directions-of-activities/cadastral-chambers/detail/8117220.html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17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117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2025-07-27T20:43:43Z</dcterms:created>
  <dcterms:modified xsi:type="dcterms:W3CDTF">2025-07-27T20:43:43Z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