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5d32326b3db76e65640bbeb98e32408cd6b60"/>
    <w:p>
      <w:pPr>
        <w:pStyle w:val="Heading3"/>
      </w:pPr>
      <w:r>
        <w:t xml:space="preserve">Более 7,5 млн. квадратных метров жилья поставлено на государственный кадастровый учет в Москве с начала года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rPr>
          <w:iCs/>
          <w:i/>
        </w:rPr>
        <w:t xml:space="preserve">   Кадастровая палата по Москве рассказала о результатах работы Штаба по обеспечению ввода объектов капитального строительства в эксплуатацию.</w:t>
      </w:r>
    </w:p>
    <w:p>
      <w:pPr>
        <w:pStyle w:val="BodyText"/>
      </w:pPr>
      <w:r>
        <w:rPr>
          <w:bCs/>
          <w:b/>
        </w:rPr>
        <w:t xml:space="preserve">   За 10 месяцев 2019 года Кадастровой палатой по Москве совместно со столичным Управлением Росреестра поставлено на государственный кадастровый учет более 250 многоквартирных домов. Всего с начала года в Москве введено в эксплуатацию более 7,5 млн. квадратных метров жилья, что на 25% превышает аналогичные показатели прошлого года.</w:t>
      </w:r>
    </w:p>
    <w:p>
      <w:pPr>
        <w:pStyle w:val="BodyText"/>
      </w:pPr>
      <w:r>
        <w:t xml:space="preserve">   Такая положительная динамика кадастрового учета вводимых в эксплуатацию объектов недвижимости достигнута, в том числе благодаря эффективной работе Штаба по обеспечению ввода объектов капитального строительства в эксплуатацию.</w:t>
      </w:r>
    </w:p>
    <w:p>
      <w:pPr>
        <w:pStyle w:val="BodyText"/>
      </w:pPr>
      <w:r>
        <w:t xml:space="preserve">   В текущем году в ходе работы Штаба органами регистрации прав рассмотрены документы на постановку на кадастровый учет многоквартирных домов, входящих в такие проекты, как: ЖК «SREDA», ЖК «КутузовGRAD», ЖК «Город», и многие другие.</w:t>
      </w:r>
    </w:p>
    <w:p>
      <w:pPr>
        <w:pStyle w:val="BodyText"/>
      </w:pPr>
      <w:r>
        <w:rPr>
          <w:iCs/>
          <w:i/>
        </w:rPr>
        <w:t xml:space="preserve">   «Кадастровой палатой по Москве совместно с Управлением Росреестра по Москве проводится рассмотрение технических планов вводимых объектов</w:t>
      </w:r>
      <w:r>
        <w:br/>
      </w:r>
      <w:r>
        <w:rPr>
          <w:iCs/>
          <w:i/>
        </w:rPr>
        <w:t xml:space="preserve">в максимально короткий срок. Только с начала 2019 года по результатам работы Штаба проверено более 9 тысяч технических планов, подготовленных</w:t>
      </w:r>
      <w:r>
        <w:br/>
      </w:r>
      <w:r>
        <w:rPr>
          <w:iCs/>
          <w:i/>
        </w:rPr>
        <w:t xml:space="preserve">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drawing>
          <wp:inline>
            <wp:extent cx="5334000" cy="38667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росреестр%20спиридон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6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Отметим, что 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станциями метро, другим объектам транспортной инфраструктуры, садам, школам, поликлиникам, спортивным и досуговым центрам. В их отношении столичным Росреестром и Кадастровой палатой по Москве принимаются дополнительные меры по учету и регистрации в максимально короткий срок.</w:t>
      </w:r>
    </w:p>
    <w:p>
      <w:pPr>
        <w:pStyle w:val="BodyText"/>
      </w:pPr>
      <w:r>
        <w:t xml:space="preserve">   Ранее заместитель мэра Москвы по градостроительной политике и строительству</w:t>
      </w:r>
      <w:r>
        <w:t xml:space="preserve"> </w:t>
      </w:r>
      <w:r>
        <w:rPr>
          <w:bCs/>
          <w:b/>
        </w:rPr>
        <w:t xml:space="preserve">Марат Хуснуллин</w:t>
      </w:r>
      <w:r>
        <w:t xml:space="preserve"> </w:t>
      </w:r>
      <w:r>
        <w:t xml:space="preserve">заявил, что в 2019 году ожидается рекордный ввод недвижимости.</w:t>
      </w:r>
    </w:p>
    <w:p>
      <w:pPr>
        <w:pStyle w:val="BodyText"/>
      </w:pPr>
      <w:r>
        <w:rPr>
          <w:iCs/>
          <w:i/>
        </w:rPr>
        <w:t xml:space="preserve">   «Более 10 млн. кв. метров недвижимости планируется сдать в эксплуатацию в столице в этом году. Из них более 4 млн. «квадратов» составит жилье, остальное – объекты социальной инфраструктуры, торговли, офисы и деловая недвижимость»</w:t>
      </w:r>
      <w:r>
        <w:t xml:space="preserve">, – пояснил</w:t>
      </w:r>
      <w:r>
        <w:t xml:space="preserve"> </w:t>
      </w:r>
      <w:r>
        <w:rPr>
          <w:bCs/>
          <w:b/>
        </w:rPr>
        <w:t xml:space="preserve">глава Стройкомплекса.</w:t>
      </w:r>
    </w:p>
    <w:p>
      <w:pPr>
        <w:pStyle w:val="BodyText"/>
      </w:pPr>
      <w:r>
        <w:rPr>
          <w:bCs/>
          <w:b/>
        </w:rPr>
        <w:t xml:space="preserve">   Марат Хуснуллин</w:t>
      </w:r>
      <w:r>
        <w:t xml:space="preserve"> </w:t>
      </w:r>
      <w:r>
        <w:t xml:space="preserve">добавил, что высокие темпы строительства жилья сделают его более доступным, а возведение объектов деловой недвижимости позволит создать рабочие места.</w:t>
      </w:r>
    </w:p>
    <w:p>
      <w:pPr>
        <w:pStyle w:val="BodyText"/>
      </w:pPr>
      <w:r>
        <w:rPr>
          <w:bCs/>
          <w:b/>
        </w:rPr>
        <w:t xml:space="preserve">   Для справки:</w:t>
      </w:r>
    </w:p>
    <w:p>
      <w:pPr>
        <w:pStyle w:val="BodyText"/>
      </w:pPr>
      <w:r>
        <w:t xml:space="preserve">   Штаб по обеспечению ввода объектов капитального строительства проводится на площадке Управления Росреестра по Москве, создан</w:t>
      </w:r>
      <w:r>
        <w:br/>
      </w:r>
      <w:r>
        <w:t xml:space="preserve">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http://lublino.mos.ru/directions-of-activities/cadastral-chambers/detail/8523046.html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523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523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2025-04-10T06:51:31Z</dcterms:created>
  <dcterms:modified xsi:type="dcterms:W3CDTF">2025-04-10T06:51:31Z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