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26785965a702933ed06ac6fa17c087d334788"/>
    <w:p>
      <w:pPr>
        <w:pStyle w:val="Heading3"/>
      </w:pPr>
      <w:r>
        <w:t xml:space="preserve">Кадастровая палата по Москве рассказала сотрудникам КП «УГС» об основных изменениях законодательства в сфере недвижимости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1111111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 13 по 26 декабря 2019 года Кадастровая палата по Москве провела серию консультационных семинаров для сотрудников Казенного предприятия «Управление гражданского строительства» (КП «УГС»). Порядка 100 сотрудников предприятия расширили свои специальные знания, которые в дальнейшем будут применяться ими при строительстве и эксплуатации особо значимых проектов столицы.</w:t>
      </w:r>
    </w:p>
    <w:p>
      <w:pPr>
        <w:pStyle w:val="BodyText"/>
      </w:pPr>
      <w:r>
        <w:t xml:space="preserve">В ходе семинаров участники рассмотрели основные изменения Федерального закона от 30.12.2004 № 214-ФЗ, в части заключения сделок по договору участия в долевом строительстве. Обсудили условия привлечения денежных средств участников долевого строительства с использованием эскроу-счетов.</w:t>
      </w:r>
    </w:p>
    <w:p>
      <w:pPr>
        <w:pStyle w:val="BodyText"/>
      </w:pPr>
      <w:r>
        <w:t xml:space="preserve">Эксперты Кадастровой палаты по Москве подробно разобрали особенности изменения вида разрешенного использования земельного участка. Рассмотрели особенности учетно-регистрационных действий в отношении объектов незавершённого строительства. Участникам разъяснили правила землепользования и застройки города Москвы, а также порядок установления публичного сервитута.</w:t>
      </w:r>
    </w:p>
    <w:p>
      <w:pPr>
        <w:pStyle w:val="BodyText"/>
      </w:pPr>
      <w:r>
        <w:t xml:space="preserve">Кроме того, эксперты учреждения рассказали об особенностях подготовки технических планов на объекты недвижимости, расположенные в границах зон с особыми условиями территорий, а также детально разобрали порядок и правила установления данных зон.</w:t>
      </w:r>
    </w:p>
    <w:p>
      <w:pPr>
        <w:pStyle w:val="BodyText"/>
      </w:pPr>
      <w:r>
        <w:t xml:space="preserve">По результатам семинаров сотрудники КП «УГС» расширили специальные знания, которые будут применяться ими при строительстве и эксплуатации особо значимых проектов города Москвы (социальных объектов, объектов культуры, спорта, здравоохранения и других), реализуемых предприятием. Слушатели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«Проведение семинаров, консультаций, лекций повышает юридическую грамотность слушателей, что позволяет исключить риски неправильной трактовки законодательства. Эксперты Кадастровой палаты по Москве</w:t>
      </w:r>
      <w:r>
        <w:br/>
      </w:r>
      <w:r>
        <w:rPr>
          <w:iCs/>
          <w:i/>
        </w:rPr>
        <w:t xml:space="preserve">регулярно проводят обучающие мероприятия, в ходе которых его участники получают разъяснения по наиболее актуальным и интересующим вопросам. В 2019 году такие мероприятия посетило более 350 слушателей»,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http://lublino.mos.ru/directions-of-activities/cadastral-chambers/detail/8631113.html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631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631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2025-04-08T06:18:08Z</dcterms:created>
  <dcterms:modified xsi:type="dcterms:W3CDTF">2025-04-08T06:18:08Z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