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f7b3b92fbc95dffe036113067c583707711d7ff"/>
    <w:p>
      <w:pPr>
        <w:pStyle w:val="Heading3"/>
      </w:pPr>
      <w:r>
        <w:t xml:space="preserve">Кадастровая палата назвала топ-10 сервисов российского рынка недвижимости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rPr>
          <w:bCs/>
          <w:b/>
        </w:rPr>
        <w:t xml:space="preserve">Сегодня управлять своей недвижимостью можно не выходя из дома. Любую операцию с недвижимым имуществом можно провести в электронном виде, а для оформления бумажных документов – пригласить специалистов к себе домой. Дистанционные способы взаимодействия с госучреждениями позволяют гражданам экономить время и средства. Федеральная кадастровая палата составила топ-10 сервисов российского рынка недвижимости, с помощью которых можно получать популярные государственные услуги вне специализированных офисов.</w:t>
      </w:r>
    </w:p>
    <w:p>
      <w:pPr>
        <w:pStyle w:val="BodyText"/>
      </w:pPr>
      <w:r>
        <w:rPr>
          <w:bCs/>
          <w:b/>
        </w:rPr>
        <w:t xml:space="preserve">1. Онлайн-сервис по выдаче сведений из ЕГРН</w:t>
      </w:r>
    </w:p>
    <w:p>
      <w:pPr>
        <w:pStyle w:val="BodyText"/>
      </w:pPr>
      <w:r>
        <w:t xml:space="preserve">Новый</w:t>
      </w:r>
      <w:r>
        <w:t xml:space="preserve"> 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Федеральной кадастровой палаты позволяет получить выписку из Единого государственного реестра недвижимости (ЕГРН) в режиме онлайн. Сервис работает по принципу интернет-магазина: достаточно выбрать нужные виды выписок, перейти в корзину и оплатить их. Сразу после оплаты документы можно скачивать и отправлять на печать. Распечатать выписку можно самостоятельно, причем неограниченное количество раз. Выписка заверена электронной подписью, которая делает выписку юридически равнозначной бумажной. В настоящее время сервис работает в пилотном режиме в 52 регионах России и позволяет заказать самые популярные виды выписок. Среднее время, которое пользователь сервиса тратит на получение услуги, составляет восемь минут, включая поиск и ожидание оплаты.</w:t>
      </w:r>
    </w:p>
    <w:p>
      <w:pPr>
        <w:pStyle w:val="BodyText"/>
      </w:pPr>
      <w:r>
        <w:t xml:space="preserve">Выписка из ЕГРН – основа любой сделки с недвижимостью. Это тот самый документ, который подтверждает права собственности на квартиру, участок, дом, гараж, машино-место. Выписка содержит актуальную информацию об объекте и его владельце – все изменения отражаются в сведениях реестра недвижимости.</w:t>
      </w:r>
    </w:p>
    <w:p>
      <w:pPr>
        <w:pStyle w:val="BodyText"/>
      </w:pPr>
      <w:r>
        <w:rPr>
          <w:bCs/>
          <w:b/>
        </w:rPr>
        <w:t xml:space="preserve">2. Сервис по изготовлению электронной подписи</w:t>
      </w:r>
    </w:p>
    <w:p>
      <w:pPr>
        <w:pStyle w:val="BodyText"/>
      </w:pPr>
      <w:r>
        <w:t xml:space="preserve">Получать различные государственные и муниципальные</w:t>
      </w:r>
      <w:r>
        <w:t xml:space="preserve"> </w:t>
      </w:r>
      <w:hyperlink r:id="rId21">
        <w:r>
          <w:rPr>
            <w:rStyle w:val="Hyperlink"/>
          </w:rPr>
          <w:t xml:space="preserve">услуги</w:t>
        </w:r>
      </w:hyperlink>
      <w:r>
        <w:t xml:space="preserve"> </w:t>
      </w:r>
      <w:r>
        <w:t xml:space="preserve">не выходя из дома могут владельцы сертификатов электронной подписи. С помощью цифрового аналога собственноручной подписи можно оформить права на недвижимость, совершить сделку, отследить штрафы ГИБДД, подписать договор об удаленной работе, подать заявление для поступления в вуз, поставить на учет автомобиль, заплатить</w:t>
      </w:r>
      <w:r>
        <w:t xml:space="preserve"> </w:t>
      </w:r>
      <w:hyperlink r:id="rId22">
        <w:r>
          <w:rPr>
            <w:rStyle w:val="Hyperlink"/>
          </w:rPr>
          <w:t xml:space="preserve">налоги</w:t>
        </w:r>
      </w:hyperlink>
      <w:r>
        <w:t xml:space="preserve">, записать ребенка в детский сад или школу.</w:t>
      </w:r>
    </w:p>
    <w:p>
      <w:pPr>
        <w:pStyle w:val="BodyText"/>
      </w:pPr>
      <w:r>
        <w:t xml:space="preserve">Только выдаваемые аккредитованным удостоверяющим центром Федеральной кадастровой палаты электронные подписи обеспечивают необходимый уровень защиты ключа ее проверки и персональных данных владельца. Это подтверждено</w:t>
      </w:r>
      <w:r>
        <w:t xml:space="preserve"> </w:t>
      </w:r>
      <w:hyperlink r:id="rId23">
        <w:r>
          <w:rPr>
            <w:rStyle w:val="Hyperlink"/>
          </w:rPr>
          <w:t xml:space="preserve">законом</w:t>
        </w:r>
      </w:hyperlink>
      <w:r>
        <w:t xml:space="preserve">.</w:t>
      </w:r>
    </w:p>
    <w:p>
      <w:pPr>
        <w:pStyle w:val="BodyText"/>
      </w:pPr>
      <w:r>
        <w:t xml:space="preserve">Для получения электронной подписи удостоверяющего центра Кадастровой палаты надо зарегистрироваться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, сформировать заявку и оплатить услугу. Дальнейшую процедуру удостоверения личности можно пройти в офисе учреждения или пригласив специалиста на дом. Сразу после идентификации сертификат электронной подписи будет доступен на сайте в личном кабинете.</w:t>
      </w:r>
    </w:p>
    <w:p>
      <w:pPr>
        <w:pStyle w:val="BodyText"/>
      </w:pPr>
      <w:r>
        <w:rPr>
          <w:bCs/>
          <w:b/>
        </w:rPr>
        <w:t xml:space="preserve">3. Сервисы для учета и регистрации недвижимости</w:t>
      </w:r>
    </w:p>
    <w:p>
      <w:pPr>
        <w:pStyle w:val="BodyText"/>
      </w:pPr>
      <w:r>
        <w:t xml:space="preserve">С помощью электронных сервисов Росреестра можно поставить объект недвижимости на</w:t>
      </w:r>
      <w:r>
        <w:t xml:space="preserve"> </w:t>
      </w:r>
      <w:hyperlink r:id="rId25">
        <w:r>
          <w:rPr>
            <w:rStyle w:val="Hyperlink"/>
          </w:rPr>
          <w:t xml:space="preserve">кадастровый учет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зарегистрировать</w:t>
        </w:r>
      </w:hyperlink>
      <w:r>
        <w:t xml:space="preserve"> </w:t>
      </w:r>
      <w:r>
        <w:t xml:space="preserve">на него право собственности. Для входа в личный кабинет правообладателя понадобится регистрация на</w:t>
      </w:r>
      <w:r>
        <w:t xml:space="preserve"> </w:t>
      </w:r>
      <w:hyperlink r:id="rId27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государственных услуг. Благодаря прямому взаимодействию с Росреестром срок постановки на учет сокращается до 5 рабочих дней, регистрация права собственности занимает не более 7 рабочих дней, а</w:t>
      </w:r>
      <w:r>
        <w:t xml:space="preserve"> </w:t>
      </w:r>
      <w:hyperlink r:id="rId28">
        <w:r>
          <w:rPr>
            <w:rStyle w:val="Hyperlink"/>
          </w:rPr>
          <w:t xml:space="preserve">одновременная</w:t>
        </w:r>
      </w:hyperlink>
      <w:r>
        <w:t xml:space="preserve"> </w:t>
      </w:r>
      <w:r>
        <w:t xml:space="preserve">учетно-регистрационная процедура – максимум 10 рабочих дней.</w:t>
      </w:r>
    </w:p>
    <w:p>
      <w:pPr>
        <w:pStyle w:val="BodyText"/>
      </w:pPr>
      <w:r>
        <w:rPr>
          <w:bCs/>
          <w:b/>
        </w:rPr>
        <w:t xml:space="preserve">4. Онлайн-сервис «Регистрация просто»</w:t>
      </w:r>
    </w:p>
    <w:p>
      <w:pPr>
        <w:pStyle w:val="BodyText"/>
      </w:pPr>
      <w:r>
        <w:t xml:space="preserve">С</w:t>
      </w:r>
      <w:hyperlink r:id="rId29">
        <w:r>
          <w:rPr>
            <w:rStyle w:val="Hyperlink"/>
          </w:rPr>
          <w:t xml:space="preserve">ервис</w:t>
        </w:r>
      </w:hyperlink>
      <w:r>
        <w:t xml:space="preserve"> </w:t>
      </w:r>
      <w:r>
        <w:t xml:space="preserve">жизненных ситуаций «Регистрация просто» позволяет в режиме онлайн сформировать пакет документов для любой операции с недвижимостью, даже самой нестандартной и сложной. Достаточно выбрать объект, операцию, указать важные нюансы. Кроме точного списка документов сервис также определит сроки и стоимость выбранной государственной услуги. Сервис общедоступный – идентификация личности не требуется.</w:t>
      </w:r>
    </w:p>
    <w:p>
      <w:pPr>
        <w:pStyle w:val="BodyText"/>
      </w:pPr>
      <w:r>
        <w:rPr>
          <w:bCs/>
          <w:b/>
        </w:rPr>
        <w:t xml:space="preserve">5. Выездное обслуживание: прием и выдача документов на недвижимость</w:t>
      </w:r>
    </w:p>
    <w:p>
      <w:pPr>
        <w:pStyle w:val="BodyText"/>
      </w:pPr>
      <w:r>
        <w:t xml:space="preserve">Альтернативой электронным сервисам для подачи или получения документов может быть</w:t>
      </w:r>
      <w:r>
        <w:t xml:space="preserve"> </w:t>
      </w:r>
      <w:hyperlink r:id="rId30">
        <w:r>
          <w:rPr>
            <w:rStyle w:val="Hyperlink"/>
          </w:rPr>
          <w:t xml:space="preserve">дистанционное обслуживание</w:t>
        </w:r>
      </w:hyperlink>
      <w:r>
        <w:t xml:space="preserve">. Специалисты Кадастровой палаты привезут с собой необходимое оборудование и на месте оформят подачу документов для кадастрового учета, регистрации права собственности, предоставления сведений из Единого государственного реестра недвижимости, а также выдадут подтверждающие документы по итогам оказания госуслуг.</w:t>
      </w:r>
    </w:p>
    <w:p>
      <w:pPr>
        <w:pStyle w:val="BodyText"/>
      </w:pPr>
      <w:r>
        <w:t xml:space="preserve">Выездное обслуживание предоставляется на безвозмездной основе ветеранам и инвалидам Великой Отечественной войны, инвалидам I и II групп, если</w:t>
      </w:r>
      <w:r>
        <w:br/>
      </w:r>
      <w:r>
        <w:t xml:space="preserve">они являются правообладателями недвижимости, в отношении которой предоставляется услуга.</w:t>
      </w:r>
    </w:p>
    <w:p>
      <w:pPr>
        <w:pStyle w:val="BodyText"/>
      </w:pPr>
      <w:r>
        <w:rPr>
          <w:bCs/>
          <w:b/>
        </w:rPr>
        <w:t xml:space="preserve">6. Онлайн-сервис «Публичная кадастровая карта»</w:t>
      </w:r>
    </w:p>
    <w:p>
      <w:pPr>
        <w:pStyle w:val="BodyText"/>
      </w:pPr>
      <w:r>
        <w:t xml:space="preserve">Бесплатный</w:t>
      </w:r>
      <w:r>
        <w:t xml:space="preserve"> </w:t>
      </w:r>
      <w:hyperlink r:id="rId31">
        <w:r>
          <w:rPr>
            <w:rStyle w:val="Hyperlink"/>
          </w:rPr>
          <w:t xml:space="preserve">сервис</w:t>
        </w:r>
      </w:hyperlink>
      <w:r>
        <w:t xml:space="preserve">, с помощью которого можно получить справочную информацию об объектах недвижимости в режиме онлайн. Достаточно выбрать на карте нужный объект, чтобы узнать его кадастровый номер, адрес, координаты, год постройки и другие сведения общего доступа. На карте также можно делать различные замеры (расстояние, площадь), получать координаты точки, формировать ссылки для социальных сетей. Можно распечатывать фрагменты карты со своими комментариями.</w:t>
      </w:r>
    </w:p>
    <w:p>
      <w:pPr>
        <w:pStyle w:val="BodyText"/>
      </w:pPr>
      <w:r>
        <w:rPr>
          <w:bCs/>
          <w:b/>
        </w:rPr>
        <w:t xml:space="preserve">7. Онлайн-сервис «Проверка электронного документа»</w:t>
      </w:r>
    </w:p>
    <w:p>
      <w:pPr>
        <w:pStyle w:val="BodyText"/>
      </w:pPr>
      <w:r>
        <w:t xml:space="preserve">С помощью бесплатного</w:t>
      </w:r>
      <w:r>
        <w:t xml:space="preserve"> </w:t>
      </w:r>
      <w:hyperlink r:id="rId32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«Проверка электронного документа» можно сформировать печатное представление выписки из ЕГРН, полученной в формате xml, а также удостовериться в подлинности электронной подписи. Для этого требуется загрузить xml-файл выписки или sig-файл электронной подписи и ввести текст с картинки. Полученные сведения можно распечатать или сохранить как файл PDF.</w:t>
      </w:r>
    </w:p>
    <w:p>
      <w:pPr>
        <w:pStyle w:val="BodyText"/>
      </w:pPr>
      <w:r>
        <w:rPr>
          <w:bCs/>
          <w:b/>
        </w:rPr>
        <w:t xml:space="preserve">8. Всероссийский центр телефонного обслуживания (ВЦТО)</w:t>
      </w:r>
    </w:p>
    <w:p>
      <w:pPr>
        <w:pStyle w:val="BodyText"/>
      </w:pPr>
      <w:r>
        <w:t xml:space="preserve">«Как получить сведения из ЕГРН?», «Какие документы требуются для купли-продажи квартиры?», «В какие сроки проводится кадастровый учет и регистрация права собственности?», «Когда будут готовы документы на дом?..» – любые вопросы, связанные с недвижимостью, можно задать специалистам ВЦТО по единому многоканальному номеру</w:t>
      </w:r>
      <w:r>
        <w:t xml:space="preserve"> </w:t>
      </w:r>
      <w:r>
        <w:rPr>
          <w:bCs/>
          <w:b/>
        </w:rPr>
        <w:t xml:space="preserve">8 (800) 100-34-34</w:t>
      </w:r>
      <w:r>
        <w:t xml:space="preserve"> </w:t>
      </w:r>
      <w:r>
        <w:t xml:space="preserve">(звонок бесплатный для всех регионов России). Круглосуточный режим работы позволяет принимать звонки из любого региона России – вне зависимости от часового пояса.</w:t>
      </w:r>
    </w:p>
    <w:p>
      <w:pPr>
        <w:pStyle w:val="BodyText"/>
      </w:pPr>
      <w:r>
        <w:rPr>
          <w:bCs/>
          <w:b/>
        </w:rPr>
        <w:t xml:space="preserve">9. Личный кабинет налогоплательщика</w:t>
      </w:r>
    </w:p>
    <w:p>
      <w:pPr>
        <w:pStyle w:val="BodyText"/>
      </w:pPr>
      <w:r>
        <w:t xml:space="preserve">В</w:t>
      </w:r>
      <w:r>
        <w:t xml:space="preserve"> </w:t>
      </w:r>
      <w:hyperlink r:id="rId33">
        <w:r>
          <w:rPr>
            <w:rStyle w:val="Hyperlink"/>
          </w:rPr>
          <w:t xml:space="preserve">личном кабинете</w:t>
        </w:r>
      </w:hyperlink>
      <w:r>
        <w:t xml:space="preserve"> </w:t>
      </w:r>
      <w:r>
        <w:t xml:space="preserve">на сайте Федеральной налоговой службы удобно контролировать ситуацию с налогами на имущество, а кроме того можно оформить налоговый вычет при покупке или продаже недвижимости. Обладатели электронной подписи могут получить доступ к сервису без предварительного посещения налогового органа и регистрации на портале государственных услуг. Достаточно заполнить электронное заявление о подключении. Необходимые</w:t>
      </w:r>
      <w:r>
        <w:br/>
      </w:r>
      <w:r>
        <w:t xml:space="preserve">для идентификации реквизиты считаются с носителя электронной подписи и автоматически подгрузятся в форму заявления. Для входа в личный кабинет можно задать логин и пароль или использовать электронную подпись.</w:t>
      </w:r>
    </w:p>
    <w:p>
      <w:pPr>
        <w:pStyle w:val="BodyText"/>
      </w:pPr>
      <w:r>
        <w:rPr>
          <w:bCs/>
          <w:b/>
        </w:rPr>
        <w:t xml:space="preserve">10. Онлайн-сервис «Переезд по программе реновации»</w:t>
      </w:r>
    </w:p>
    <w:p>
      <w:pPr>
        <w:pStyle w:val="BodyText"/>
      </w:pPr>
      <w:r>
        <w:t xml:space="preserve">Онлайн-</w:t>
      </w:r>
      <w:hyperlink r:id="rId34">
        <w:r>
          <w:rPr>
            <w:rStyle w:val="Hyperlink"/>
          </w:rPr>
          <w:t xml:space="preserve">инструкция</w:t>
        </w:r>
      </w:hyperlink>
      <w:r>
        <w:t xml:space="preserve"> </w:t>
      </w:r>
      <w:r>
        <w:t xml:space="preserve">по переезду на портале mos.ru помогает участникам Программы реновации жилья в Москве подготовиться к переселению. Сервис позволяет задать параметры ситуации и получить пошаговый план действий для всех этапов переезда: от получения письма с предложением получения новой квартиры до регистрации на новом месте жительства. Здесь также собраны полезные ссылки на электронные услуги, которые могут понадобиться при переезде: прикрепление к новой поликлинике, запись в детский сад или школу. Пользоваться сервисом можно без авторизации на портале.</w:t>
      </w:r>
    </w:p>
    <w:p>
      <w:pPr>
        <w:pStyle w:val="BodyText"/>
      </w:pPr>
      <w:r>
        <w:rPr>
          <w:iCs/>
          <w:i/>
        </w:rPr>
        <w:t xml:space="preserve">«Электронные услуги на сегодняшний день – неотъемлемая часть современной жизни</w:t>
      </w:r>
      <w:r>
        <w:t xml:space="preserve">.</w:t>
      </w:r>
      <w:r>
        <w:t xml:space="preserve"> </w:t>
      </w:r>
      <w:r>
        <w:rPr>
          <w:iCs/>
          <w:i/>
        </w:rPr>
        <w:t xml:space="preserve">Дистанционные способы взаимодействия с госучреждениями позволяют гражданам снизить временные и финансовые издержки, связанные с личным обращением в органы государственной власти. Обратиться за услугой можно в любое время, независимо от времени суток, праздничных и выходных дней»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http://lublino.mos.ru/directions-of-activities/cadastral-chambers/detail/8761635.html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Люблино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vo.garant.ru/#/document/72362264/paragraph/20/highlight/286-%D0%A4%D0%97:3" TargetMode="External" /><Relationship Type="http://schemas.openxmlformats.org/officeDocument/2006/relationships/hyperlink" Id="rId36" Target="http://lublino.mos.ru" TargetMode="External" /><Relationship Type="http://schemas.openxmlformats.org/officeDocument/2006/relationships/hyperlink" Id="rId35" Target="http://lublino.mos.ru/directions-of-activities/cadastral-chambers/detail/8761635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2" Target="http://www.nalog.ru/" TargetMode="External" /><Relationship Type="http://schemas.openxmlformats.org/officeDocument/2006/relationships/hyperlink" Id="rId27" Target="https://esia.gosuslugi.ru/idp/rlogin?cc=bp" TargetMode="External" /><Relationship Type="http://schemas.openxmlformats.org/officeDocument/2006/relationships/hyperlink" Id="rId30" Target="https://kadastr.ru/services/vyezdnoe-obsluzhivanie/" TargetMode="External" /><Relationship Type="http://schemas.openxmlformats.org/officeDocument/2006/relationships/hyperlink" Id="rId33" Target="https://lkfl2.nalog.ru/lkfl/login" TargetMode="External" /><Relationship Type="http://schemas.openxmlformats.org/officeDocument/2006/relationships/hyperlink" Id="rId31" Target="https://pkk5.rosreestr.ru/" TargetMode="External" /><Relationship Type="http://schemas.openxmlformats.org/officeDocument/2006/relationships/hyperlink" Id="rId32" Target="https://rosreestr.ru/wps/portal/cc_vizualisation" TargetMode="External" /><Relationship Type="http://schemas.openxmlformats.org/officeDocument/2006/relationships/hyperlink" Id="rId25" Target="https://rosreestr.ru/wps/portal/p/cc_present/GKU_request" TargetMode="External" /><Relationship Type="http://schemas.openxmlformats.org/officeDocument/2006/relationships/hyperlink" Id="rId28" Target="https://rosreestr.ru/wps/portal/p/cc_present/gku_grp/" TargetMode="External" /><Relationship Type="http://schemas.openxmlformats.org/officeDocument/2006/relationships/hyperlink" Id="rId26" Target="https://rosreestr.ru/wps/portal/p/cc_present/reg_rights#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4" Target="https://uc.kadastr.ru/profile?view=registration" TargetMode="External" /><Relationship Type="http://schemas.openxmlformats.org/officeDocument/2006/relationships/hyperlink" Id="rId34" Target="https://www.mos.ru/services/pereezd/?onsite_from=18532" TargetMode="External" /><Relationship Type="http://schemas.openxmlformats.org/officeDocument/2006/relationships/hyperlink" Id="rId29" Target="https://&#1088;&#1077;&#1075;&#1080;&#1089;&#1090;&#1088;&#1072;&#1094;&#1080;&#1103;&#1087;&#1088;&#1086;&#1089;&#1090;&#1086;.&#1088;&#1092;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vo.garant.ru/#/document/72362264/paragraph/20/highlight/286-%D0%A4%D0%97:3" TargetMode="External" /><Relationship Type="http://schemas.openxmlformats.org/officeDocument/2006/relationships/hyperlink" Id="rId36" Target="http://lublino.mos.ru" TargetMode="External" /><Relationship Type="http://schemas.openxmlformats.org/officeDocument/2006/relationships/hyperlink" Id="rId35" Target="http://lublino.mos.ru/directions-of-activities/cadastral-chambers/detail/8761635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2" Target="http://www.nalog.ru/" TargetMode="External" /><Relationship Type="http://schemas.openxmlformats.org/officeDocument/2006/relationships/hyperlink" Id="rId27" Target="https://esia.gosuslugi.ru/idp/rlogin?cc=bp" TargetMode="External" /><Relationship Type="http://schemas.openxmlformats.org/officeDocument/2006/relationships/hyperlink" Id="rId30" Target="https://kadastr.ru/services/vyezdnoe-obsluzhivanie/" TargetMode="External" /><Relationship Type="http://schemas.openxmlformats.org/officeDocument/2006/relationships/hyperlink" Id="rId33" Target="https://lkfl2.nalog.ru/lkfl/login" TargetMode="External" /><Relationship Type="http://schemas.openxmlformats.org/officeDocument/2006/relationships/hyperlink" Id="rId31" Target="https://pkk5.rosreestr.ru/" TargetMode="External" /><Relationship Type="http://schemas.openxmlformats.org/officeDocument/2006/relationships/hyperlink" Id="rId32" Target="https://rosreestr.ru/wps/portal/cc_vizualisation" TargetMode="External" /><Relationship Type="http://schemas.openxmlformats.org/officeDocument/2006/relationships/hyperlink" Id="rId25" Target="https://rosreestr.ru/wps/portal/p/cc_present/GKU_request" TargetMode="External" /><Relationship Type="http://schemas.openxmlformats.org/officeDocument/2006/relationships/hyperlink" Id="rId28" Target="https://rosreestr.ru/wps/portal/p/cc_present/gku_grp/" TargetMode="External" /><Relationship Type="http://schemas.openxmlformats.org/officeDocument/2006/relationships/hyperlink" Id="rId26" Target="https://rosreestr.ru/wps/portal/p/cc_present/reg_rights#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4" Target="https://uc.kadastr.ru/profile?view=registration" TargetMode="External" /><Relationship Type="http://schemas.openxmlformats.org/officeDocument/2006/relationships/hyperlink" Id="rId34" Target="https://www.mos.ru/services/pereezd/?onsite_from=18532" TargetMode="External" /><Relationship Type="http://schemas.openxmlformats.org/officeDocument/2006/relationships/hyperlink" Id="rId29" Target="https://&#1088;&#1077;&#1075;&#1080;&#1089;&#1090;&#1088;&#1072;&#1094;&#1080;&#1103;&#1087;&#1088;&#1086;&#1089;&#1090;&#1086;.&#1088;&#1092;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2025-04-08T06:03:41Z</dcterms:created>
  <dcterms:modified xsi:type="dcterms:W3CDTF">2025-04-08T06:03:41Z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