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88355c22a73cdaead9037a69a6e99ee86608c99"/>
    <w:p>
      <w:pPr>
        <w:pStyle w:val="Heading3"/>
      </w:pPr>
      <w:r>
        <w:t xml:space="preserve">Как получить документы на недвижимость из архива Кадастровой палаты</w:t>
      </w:r>
    </w:p>
    <w:p>
      <w:pPr>
        <w:pStyle w:val="FirstParagraph"/>
      </w:pPr>
      <w:r>
        <w:t xml:space="preserve">02.04.2020</w:t>
      </w:r>
    </w:p>
    <w:p>
      <w:pPr>
        <w:pStyle w:val="BodyText"/>
      </w:pPr>
      <w:r>
        <w:rPr>
          <w:bCs/>
          <w:b/>
        </w:rPr>
        <w:t xml:space="preserve">В марте архивисты России отмечают профессиональный праздник – День архивов. Устройство современного архива предполагает оцифровку накопленного бумажного фонда, а также перевод в электронный вид вновь поступающей на хранение документации. Создание электронного архива решает задачи оперативного доступа и использования информации. Федеральная кадастровая палата рассказала, как формируется цифровой архив учреждения и как получить архивные документы на объект недвижимости, даже если он расположен на другом конце страны.</w:t>
      </w:r>
    </w:p>
    <w:p>
      <w:pPr>
        <w:pStyle w:val="BodyText"/>
      </w:pPr>
      <w:r>
        <w:t xml:space="preserve">На 1 января 2020 года на архивном хранении в Кадастровой палате числится около 62 млн. кадастровых дел. Из них к началу года в цифровую форму переведено более 34 млн. кадастровых дел, или 55% архива кадастровых документов. К началу 2020 года полностью оцифрованы архивы 15 филиалов Кадастровой палаты: Москвы и Московской области, Санкт-Петербурга, Магаданской области и Чукотского АО, Иркутской области, республик Коми, Марий-Эл, Калмыкии, Тывы, Хакасии, Ингушетии, Дагестана, Северной Осетии – Алании, Татарстана, Алтая.</w:t>
      </w:r>
    </w:p>
    <w:p>
      <w:pPr>
        <w:pStyle w:val="BodyText"/>
      </w:pPr>
      <w:r>
        <w:rPr>
          <w:bCs/>
          <w:b/>
        </w:rPr>
        <w:t xml:space="preserve">Что такое кадастровое (реестровое) дело?</w:t>
      </w:r>
    </w:p>
    <w:p>
      <w:pPr>
        <w:pStyle w:val="BodyText"/>
      </w:pPr>
      <w:r>
        <w:t xml:space="preserve">Кадастровое дело представляет собой совокупность скомплектованных и систематизированных документов, на основании которых в Единый государственный реестр недвижимости (ЕГРН) внесены сведения об объекте. Это документы, которые подтверждают образование или прекращение существования объекта недвижимости, изменение его основных характеристик.</w:t>
      </w:r>
    </w:p>
    <w:p>
      <w:pPr>
        <w:pStyle w:val="BodyText"/>
      </w:pPr>
      <w:r>
        <w:rPr>
          <w:bCs/>
          <w:b/>
        </w:rPr>
        <w:t xml:space="preserve">Какие документы подлежат оцифровке?</w:t>
      </w:r>
    </w:p>
    <w:p>
      <w:pPr>
        <w:pStyle w:val="BodyText"/>
      </w:pPr>
      <w:r>
        <w:t xml:space="preserve">Современный архив Кадастровой палаты представляет собой комплексное хранилище, в котором содержатся документы на бумажном и электронном носителях. Документы, находящиеся на хранении или поступившие в архив на бумажном носителе, подлежат постоянному хранению как в бумажном, так и в электронном виде. В электронную форму переводятся заявление о кадастровом учете, межевой и технический планы, акт определения кадастровой стоимости, акт обследования, подтверждающий прекращение существования объекта, копия разрешения на ввод объекта в эксплуатацию, копия документа, подтверждающего разрешение земельного спора о согласовании местоположения границ земельного участка и пр, если указанные документы поступили в бумажном виде до утверждения их электронной формы. Все созданные файлы заверяются личной электронной подписью специалиста архива Кадастровой палаты.</w:t>
      </w:r>
    </w:p>
    <w:p>
      <w:pPr>
        <w:pStyle w:val="BodyText"/>
      </w:pPr>
      <w:r>
        <w:t xml:space="preserve">Поступающие в настоящее время в архив Кадастровой палаты документы подлежат хранению только в электронном виде.</w:t>
      </w:r>
    </w:p>
    <w:p>
      <w:pPr>
        <w:pStyle w:val="BodyText"/>
      </w:pPr>
      <w:r>
        <w:rPr>
          <w:bCs/>
          <w:b/>
        </w:rPr>
        <w:t xml:space="preserve">В каких жизненных ситуациях могут понадобиться архивные документы?</w:t>
      </w:r>
    </w:p>
    <w:p>
      <w:pPr>
        <w:pStyle w:val="BodyText"/>
      </w:pPr>
      <w:r>
        <w:t xml:space="preserve">В большинстве случаев граждане и юридические лица запрашивают копии документов из архива Кадастровой палаты при проведении различных сделок</w:t>
      </w:r>
      <w:r>
        <w:br/>
      </w:r>
      <w:r>
        <w:t xml:space="preserve">с недвижимостью, а также для урегулирования земельных споров. К примеру, может потребоваться копия межевого или технического плана, копия документа, подтверждающего принадлежность земельного участка к определенной категории земель, установленное разрешенное использование участка и изменение назначения здания или помещения.</w:t>
      </w:r>
    </w:p>
    <w:p>
      <w:pPr>
        <w:pStyle w:val="BodyText"/>
      </w:pPr>
      <w:r>
        <w:rPr>
          <w:bCs/>
          <w:b/>
        </w:rPr>
        <w:t xml:space="preserve">Кто вправе запрашивать документы из архива Кадастровой палаты?</w:t>
      </w:r>
    </w:p>
    <w:p>
      <w:pPr>
        <w:pStyle w:val="BodyText"/>
      </w:pPr>
      <w:r>
        <w:t xml:space="preserve">Копии любых документов, на основании которых сведения внесены в ЕГРН, предоставляются только правообладателям или их законным представителям,</w:t>
      </w:r>
      <w:r>
        <w:br/>
      </w:r>
      <w:r>
        <w:t xml:space="preserve">либо физическим и юридическим лицам на основании доверенности от правообладателя или его законного представителя.</w:t>
      </w:r>
    </w:p>
    <w:p>
      <w:pPr>
        <w:pStyle w:val="BodyText"/>
      </w:pPr>
      <w:r>
        <w:rPr>
          <w:bCs/>
          <w:b/>
        </w:rPr>
        <w:t xml:space="preserve">Можно ли забрать оригинал документа из архива?</w:t>
      </w:r>
    </w:p>
    <w:p>
      <w:pPr>
        <w:pStyle w:val="BodyText"/>
      </w:pPr>
      <w:r>
        <w:t xml:space="preserve">Документы кадастровых дел подлежат строгому учету и выдаются по официальному запросу только в виде копии. Оригиналы документов хранятся</w:t>
      </w:r>
      <w:r>
        <w:br/>
      </w:r>
      <w:r>
        <w:t xml:space="preserve">в архиве Кадастровой палаты бессрочно и не подлежат изъятию или утилизации даже в случае ликвидации объекта недвижимости.</w:t>
      </w:r>
    </w:p>
    <w:p>
      <w:pPr>
        <w:pStyle w:val="BodyText"/>
      </w:pPr>
      <w:r>
        <w:rPr>
          <w:bCs/>
          <w:b/>
        </w:rPr>
        <w:t xml:space="preserve">Как запросить копии документов из архива?</w:t>
      </w:r>
    </w:p>
    <w:p>
      <w:pPr>
        <w:pStyle w:val="BodyText"/>
      </w:pPr>
      <w:r>
        <w:t xml:space="preserve">Запрос можно подать в ближайшем офисе МФЦ, направить в адрес Кадастровой палаты почтой или воспользоваться электронными сервисами Росреестра. По одному запросу выдается только один документ.</w:t>
      </w:r>
    </w:p>
    <w:p>
      <w:pPr>
        <w:pStyle w:val="BodyText"/>
      </w:pPr>
      <w:r>
        <w:rPr>
          <w:bCs/>
          <w:b/>
        </w:rPr>
        <w:t xml:space="preserve">В чем разница между бумажной или электронной копией?</w:t>
      </w:r>
    </w:p>
    <w:p>
      <w:pPr>
        <w:pStyle w:val="BodyText"/>
      </w:pPr>
      <w:r>
        <w:t xml:space="preserve">Копию документа, на основании которого сведения о недвижимости внесены в ЕГРН, можно получить как в бумажном, так и в электронном виде. Электронная копия юридически равнозначна бумажной, так как заверяется электронной подписью специалиста учреждения. При этом электронная копия обойдется дешевле.</w:t>
      </w:r>
    </w:p>
    <w:p>
      <w:pPr>
        <w:pStyle w:val="BodyText"/>
      </w:pPr>
      <w:r>
        <w:rPr>
          <w:bCs/>
          <w:b/>
        </w:rPr>
        <w:t xml:space="preserve">В какие сроки предоставляются копии документов из архива?</w:t>
      </w:r>
    </w:p>
    <w:p>
      <w:pPr>
        <w:pStyle w:val="BodyText"/>
      </w:pPr>
      <w:r>
        <w:t xml:space="preserve">Срок рассмотрения запроса на выдачу копий архивных документов занимает не более</w:t>
      </w:r>
      <w:r>
        <w:t xml:space="preserve"> </w:t>
      </w:r>
      <w:hyperlink r:id="rId20">
        <w:r>
          <w:rPr>
            <w:rStyle w:val="Hyperlink"/>
          </w:rPr>
          <w:t xml:space="preserve">трех</w:t>
        </w:r>
      </w:hyperlink>
      <w:r>
        <w:t xml:space="preserve"> </w:t>
      </w:r>
      <w:r>
        <w:t xml:space="preserve">рабочих дней.</w:t>
      </w:r>
    </w:p>
    <w:p>
      <w:pPr>
        <w:pStyle w:val="BodyText"/>
      </w:pPr>
      <w:r>
        <w:rPr>
          <w:bCs/>
          <w:b/>
        </w:rPr>
        <w:t xml:space="preserve">Можно ли запросить документы из архива другого региона?</w:t>
      </w:r>
    </w:p>
    <w:p>
      <w:pPr>
        <w:pStyle w:val="BodyText"/>
      </w:pPr>
      <w:r>
        <w:t xml:space="preserve">Оцифровка архива решает задачи не только долговременного хранения информации. Перевод бумажного архива кадастровых дел в «цифру» позволяет оперативно проводить операции с недвижимым имуществом в том числе по экстерриториальному принципу, то есть вне зависимости от места расположения объекта недвижимости. К примеру, житель Санкт-Петербурга, унаследовавший дом в Ростовской области, может оформить недвижимость, не выезжая за пределы своего региона.</w:t>
      </w:r>
    </w:p>
    <w:p>
      <w:pPr>
        <w:pStyle w:val="BodyText"/>
      </w:pPr>
      <w:r>
        <w:t xml:space="preserve">При подаче экстерриториального запроса работники Кадастровой палаты передают копии документов из одного архива в другой в электронном виде. Благодаря этому сроки оказания учетно-регистрационных услуг, предоставляемых по экстерриториальному принципу, не отличаются от обычных.</w:t>
      </w:r>
    </w:p>
    <w:p>
      <w:pPr>
        <w:pStyle w:val="BodyText"/>
      </w:pPr>
      <w:r>
        <w:rPr>
          <w:bCs/>
          <w:b/>
        </w:rPr>
        <w:t xml:space="preserve">Можно ли получить копию документа, который еще не оцифрован</w:t>
      </w:r>
      <w:r>
        <w:t xml:space="preserve">?</w:t>
      </w:r>
    </w:p>
    <w:p>
      <w:pPr>
        <w:pStyle w:val="BodyText"/>
      </w:pPr>
      <w:r>
        <w:t xml:space="preserve">Все бумажные документы архива подлежат обязательной поэтапной оцифровке. При этом когда заявитель запрашивает копию архивного документа, который еще не оцифрован, кадастровое дело по запросу сканируется вне очереди, и документы далее хранятся уже в двух формах: бумажной и электронной.</w:t>
      </w:r>
    </w:p>
    <w:p>
      <w:pPr>
        <w:pStyle w:val="BodyText"/>
      </w:pPr>
      <w:r>
        <w:t xml:space="preserve">Перевод кадастровых дел в «цифру» продолжается с опережающими план темпами. Так, в 2019 году доля переведенных в электронный вид кадастровых документов должна была достигнуть значения в 52%. Кадастровой палате к началу 2020 года удалось оцифровать 55% архива.</w:t>
      </w:r>
    </w:p>
    <w:p>
      <w:pPr>
        <w:pStyle w:val="BodyText"/>
      </w:pPr>
      <w:r>
        <w:rPr>
          <w:iCs/>
          <w:i/>
        </w:rPr>
        <w:t xml:space="preserve">«Перевод кадастровых дел в цифровой формат позволяет сократить время оказания государственных услуг. Так, например, при проведении операций</w:t>
      </w:r>
      <w:r>
        <w:br/>
      </w:r>
      <w:r>
        <w:rPr>
          <w:iCs/>
          <w:i/>
        </w:rPr>
        <w:t xml:space="preserve">с недвижимостью по экстерриториальному принципу сотрудники филиалов Кадастровой палаты передают электронные копии документов из одного архива в другой</w:t>
      </w:r>
      <w:r>
        <w:t xml:space="preserve">, – добавила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Александра Кондратьева. –</w:t>
      </w:r>
      <w:r>
        <w:t xml:space="preserve"> </w:t>
      </w:r>
      <w:r>
        <w:rPr>
          <w:iCs/>
          <w:i/>
        </w:rPr>
        <w:t xml:space="preserve">Благодаря созданию электронного архива любой желающий может оперативно получить документы, ранее направленные в Кадастровую палату по Москве при осуществлении учетных действий».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http://lublino.mos.ru/directions-of-activities/cadastral-chambers/detail/8806308.html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ivo.garant.ru/#/document/12146661/paragraph/36/highlight/59-%D1%84%D0%B7%20%D0%BE%D1%82%2002.05.2006:2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8063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ivo.garant.ru/#/document/12146661/paragraph/36/highlight/59-%D1%84%D0%B7%20%D0%BE%D1%82%2002.05.2006:2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8063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2025-06-22T18:00:50Z</dcterms:created>
  <dcterms:modified xsi:type="dcterms:W3CDTF">2025-06-22T18:00:50Z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