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6d787aed61860f502ed7d291a44e394cc97fcb"/>
    <w:p>
      <w:pPr>
        <w:pStyle w:val="Heading3"/>
      </w:pPr>
      <w:r>
        <w:t xml:space="preserve">Кадастровая палата по Москве дала рекомендации по оформлению недвижимости в условиях карантина</w:t>
      </w:r>
    </w:p>
    <w:p>
      <w:pPr>
        <w:pStyle w:val="FirstParagraph"/>
      </w:pPr>
      <w:r>
        <w:t xml:space="preserve">04.04.2020</w:t>
      </w:r>
    </w:p>
    <w:p>
      <w:pPr>
        <w:pStyle w:val="BodyText"/>
      </w:pPr>
      <w:r>
        <w:rPr>
          <w:iCs/>
          <w:i/>
        </w:rPr>
        <w:t xml:space="preserve">Учреждение проконсультировало жителей столицы об особенностях регистрации сделок в условиях сложной эпидемиологической обстановки.</w:t>
      </w:r>
    </w:p>
    <w:p>
      <w:pPr>
        <w:pStyle w:val="BodyText"/>
      </w:pPr>
      <w:r>
        <w:rPr>
          <w:bCs/>
          <w:b/>
        </w:rPr>
        <w:t xml:space="preserve">При оформлении недвижимости у граждан нередко возникают вопросы, для решения которых требуется консультация квалифицированного специалиста. Рассказываем о наиболее популярных вопросах, поступивших в связи со сложной санитарно-эпидемиологической обстановкой в столице.</w:t>
      </w:r>
    </w:p>
    <w:p>
      <w:pPr>
        <w:pStyle w:val="BodyText"/>
      </w:pPr>
      <w:r>
        <w:rPr>
          <w:bCs/>
          <w:b/>
        </w:rPr>
        <w:t xml:space="preserve">Какие операции с недвижимостью можно провести в электронном виде?</w:t>
      </w:r>
    </w:p>
    <w:p>
      <w:pPr>
        <w:pStyle w:val="BodyText"/>
      </w:pPr>
      <w:r>
        <w:t xml:space="preserve">Сегодня управлять своей недвижимостью можно не выходя из дома. В электронном виде возможно осуществить следующие действия:</w:t>
      </w:r>
    </w:p>
    <w:p>
      <w:pPr>
        <w:pStyle w:val="BodyText"/>
      </w:pPr>
      <w:hyperlink r:id="rId20">
        <w:r>
          <w:rPr>
            <w:rStyle w:val="Hyperlink"/>
          </w:rPr>
          <w:t xml:space="preserve">- получить сведения из Единого государственного реестра недвижимости (ЕГРН);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- подать заявление на государственный кадастровый учет и регистрацию прав на объекты недвижимости;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- узнать справочную информацию об объекте недвижимости в режиме онлайн;</w:t>
        </w:r>
      </w:hyperlink>
    </w:p>
    <w:p>
      <w:pPr>
        <w:pStyle w:val="BodyText"/>
      </w:pPr>
      <w:r>
        <w:t xml:space="preserve">- направить обращение по вопросам, касающимся деятельности Кадастровой палаты по Москве.</w:t>
      </w:r>
    </w:p>
    <w:p>
      <w:pPr>
        <w:pStyle w:val="BodyText"/>
      </w:pPr>
      <w:r>
        <w:rPr>
          <w:bCs/>
          <w:b/>
        </w:rPr>
        <w:t xml:space="preserve">Как подать документы на кадастровый учет и регистрацию прав недвижимости в нынешних условиях?</w:t>
      </w:r>
    </w:p>
    <w:p>
      <w:pPr>
        <w:pStyle w:val="BodyText"/>
      </w:pPr>
      <w:r>
        <w:t xml:space="preserve">В условиях необходимости соблюдения дополнительных санитарно-эпидемиологических норм и уменьшения числа контактов с людьми, поставить объект недвижимости на кадастровый учет, а также зарегистрировать право собственности или сделку с ним можно с помощью электронных сервисов Росреестра. Для этого на сайте</w:t>
      </w:r>
      <w:r>
        <w:t xml:space="preserve"> </w:t>
      </w:r>
      <w:hyperlink r:id="rId23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необходимо подать соответствующее заявление. Стоит отметить, что для формирования и направления заявления потребуется его подписание электронной подписью.</w:t>
      </w:r>
    </w:p>
    <w:p>
      <w:pPr>
        <w:pStyle w:val="BodyText"/>
      </w:pPr>
      <w:r>
        <w:t xml:space="preserve">С перечнем документов, необходимых для кадастрового учета, а также регистрации права собственности на недвижимость и сделок с ним можно ознакомиться на сайте</w:t>
      </w:r>
      <w:r>
        <w:t xml:space="preserve"> </w:t>
      </w:r>
      <w:hyperlink r:id="rId24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Увеличится ли срок регистрации сделки с недвижимостью, а также срок проведения учетно-регистрационных действий в электронном виде?</w:t>
      </w:r>
    </w:p>
    <w:p>
      <w:pPr>
        <w:pStyle w:val="BodyText"/>
      </w:pPr>
      <w:r>
        <w:t xml:space="preserve">Текущая ситуация не повлияет на изменение сроков проведения учетно-регистрационных действий. Сроки кадастрового учета и регистрации прав регламентированы статьей 16 Федерального закона от 13.07.2015 № 218-ФЗ «О государственной регистрации недвижимости». При этом, стоит отметить, что при осуществлении таких действий в электронном виде сроки оказания услуг сокращаются на 2 рабочих дня благодаря прямому взаимодействию с органом регистрации прав.</w:t>
      </w:r>
    </w:p>
    <w:p>
      <w:pPr>
        <w:pStyle w:val="BodyText"/>
      </w:pPr>
      <w:r>
        <w:rPr>
          <w:iCs/>
          <w:i/>
        </w:rPr>
        <w:t xml:space="preserve">«Электронные услуги – неотъемлемая часть современной жизни. Дистанционные способы взаимодействия с госучреждениями позволяют снизить временные и финансовые издержки, связанные с личным обращением в органы государственной власти. Обратиться за услугой можно в любое время, независимо от времени суток, праздничных и выходных дней»,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Возможно ли в текущих условиях подать документы на регистрацию сделки с недвижимостью в офисах приема документов?</w:t>
      </w:r>
    </w:p>
    <w:p>
      <w:pPr>
        <w:pStyle w:val="BodyText"/>
      </w:pPr>
      <w:r>
        <w:t xml:space="preserve">Да, по вопросам регистрации перехода права от продавца к покупателю также можно обраться в Центры государственных услуг «Мои документы» с документами, подтверждающими приобретение недвижимости.</w:t>
      </w:r>
    </w:p>
    <w:p>
      <w:pPr>
        <w:pStyle w:val="BodyText"/>
      </w:pPr>
      <w:r>
        <w:t xml:space="preserve">В соответствии с Указом от 25.03.2020№ 28-УМ с 21 марта 2020 года по 12 апреля 2020 года предоставление государственных услуг в помещениях многофункциональных центров на территории города Москвы осуществляется только по предварительной записи. Записаться в МФЦ на прием можно на официальном сайте Мэра Москвы.</w:t>
      </w:r>
    </w:p>
    <w:p>
      <w:pPr>
        <w:pStyle w:val="BodyText"/>
      </w:pPr>
      <w:r>
        <w:rPr>
          <w:iCs/>
          <w:i/>
        </w:rPr>
        <w:t xml:space="preserve">«Приоритетом Кадастровой палаты по Москве является здоровье и благополучие заявителей. Многие услуги Росреестра в настоящее время доступны в электронном виде. Например, находясь дома можно легко узнать информацию об интересующем вас объекте недвижимости. По любым вопросам, относящимся к деятельности учреждения, рекомендую обращаться по телефону 8-800-100-34-34 или электронной почте</w:t>
      </w:r>
      <w:r>
        <w:t xml:space="preserve"> </w:t>
      </w:r>
      <w:hyperlink r:id="rId25">
        <w:r>
          <w:rPr>
            <w:rStyle w:val="Hyperlink"/>
            <w:iCs/>
            <w:i/>
          </w:rPr>
          <w:t xml:space="preserve">filial@77.kadastr.ru</w:t>
        </w:r>
      </w:hyperlink>
      <w:r>
        <w:rPr>
          <w:iCs/>
          <w:i/>
        </w:rPr>
        <w:t xml:space="preserve">. Эксперты Кадастровой палаты по Москве дадут детальные разъяснения по каждой ситуации.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 –</w:t>
      </w:r>
      <w:r>
        <w:t xml:space="preserve"> </w:t>
      </w:r>
      <w:r>
        <w:rPr>
          <w:iCs/>
          <w:i/>
        </w:rPr>
        <w:t xml:space="preserve">Если у вас все же есть необходимость посетить один из наших офисов, то прием документов проходит по предварительной записи через</w:t>
      </w:r>
      <w:r>
        <w:t xml:space="preserve"> </w:t>
      </w:r>
      <w:hyperlink r:id="rId26">
        <w:r>
          <w:rPr>
            <w:rStyle w:val="Hyperlink"/>
            <w:iCs/>
            <w:i/>
          </w:rPr>
          <w:t xml:space="preserve">личный кабинет</w:t>
        </w:r>
      </w:hyperlink>
      <w:r>
        <w:t xml:space="preserve"> </w:t>
      </w:r>
      <w:r>
        <w:rPr>
          <w:iCs/>
          <w:i/>
        </w:rPr>
        <w:t xml:space="preserve">на портале Росреестра. Тем не менее рекомендую вам по возможности отдавать предпочтение дистанционным сервисам и услугам».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http://lublino.mos.ru/directions-of-activities/cadastral-chambers/detail/8810648.html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Люблино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cadastral-chambers/detail/8810648.html" TargetMode="External" /><Relationship Type="http://schemas.openxmlformats.org/officeDocument/2006/relationships/hyperlink" Id="rId26" Target="https://lk.rosreestr.ru/#/offices" TargetMode="External" /><Relationship Type="http://schemas.openxmlformats.org/officeDocument/2006/relationships/hyperlink" Id="rId23" Target="https://rosreestr.ru/site/eservices/" TargetMode="External" /><Relationship Type="http://schemas.openxmlformats.org/officeDocument/2006/relationships/hyperlink" Id="rId20" Target="https://rosreestr.ru/site/fiz/poluchit-svedeniya-iz-egrn/" TargetMode="External" /><Relationship Type="http://schemas.openxmlformats.org/officeDocument/2006/relationships/hyperlink" Id="rId24" Target="https://rosreestr.ru/site/fiz/zaregistrirovat-nedvizhimoe-imushchestvo-/" TargetMode="External" /><Relationship Type="http://schemas.openxmlformats.org/officeDocument/2006/relationships/hyperlink" Id="rId22" Target="https://rosreestr.ru/wps/portal/online_request" TargetMode="External" /><Relationship Type="http://schemas.openxmlformats.org/officeDocument/2006/relationships/hyperlink" Id="rId21" Target="https://rosreestr.ru/wps/portal/p/cc_present/gku_grp/" TargetMode="External" /><Relationship Type="http://schemas.openxmlformats.org/officeDocument/2006/relationships/hyperlink" Id="rId25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cadastral-chambers/detail/8810648.html" TargetMode="External" /><Relationship Type="http://schemas.openxmlformats.org/officeDocument/2006/relationships/hyperlink" Id="rId26" Target="https://lk.rosreestr.ru/#/offices" TargetMode="External" /><Relationship Type="http://schemas.openxmlformats.org/officeDocument/2006/relationships/hyperlink" Id="rId23" Target="https://rosreestr.ru/site/eservices/" TargetMode="External" /><Relationship Type="http://schemas.openxmlformats.org/officeDocument/2006/relationships/hyperlink" Id="rId20" Target="https://rosreestr.ru/site/fiz/poluchit-svedeniya-iz-egrn/" TargetMode="External" /><Relationship Type="http://schemas.openxmlformats.org/officeDocument/2006/relationships/hyperlink" Id="rId24" Target="https://rosreestr.ru/site/fiz/zaregistrirovat-nedvizhimoe-imushchestvo-/" TargetMode="External" /><Relationship Type="http://schemas.openxmlformats.org/officeDocument/2006/relationships/hyperlink" Id="rId22" Target="https://rosreestr.ru/wps/portal/online_request" TargetMode="External" /><Relationship Type="http://schemas.openxmlformats.org/officeDocument/2006/relationships/hyperlink" Id="rId21" Target="https://rosreestr.ru/wps/portal/p/cc_present/gku_grp/" TargetMode="External" /><Relationship Type="http://schemas.openxmlformats.org/officeDocument/2006/relationships/hyperlink" Id="rId25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2025-06-09T23:07:24Z</dcterms:created>
  <dcterms:modified xsi:type="dcterms:W3CDTF">2025-06-09T23:07:24Z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