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b2ef9b13349e86a68378287d9f858c8158a57"/>
    <w:p>
      <w:pPr>
        <w:pStyle w:val="Heading3"/>
      </w:pPr>
      <w:r>
        <w:t xml:space="preserve">ФКП рассказала о том, какие сведения о земельном участке можно получить онлайн по кадастровой карте</w:t>
      </w:r>
    </w:p>
    <w:p>
      <w:pPr>
        <w:pStyle w:val="FirstParagraph"/>
      </w:pPr>
      <w:r>
        <w:t xml:space="preserve">18.05.2020</w:t>
      </w:r>
    </w:p>
    <w:p>
      <w:pPr>
        <w:pStyle w:val="BodyText"/>
      </w:pPr>
      <w:r>
        <w:rPr>
          <w:bCs/>
          <w:b/>
        </w:rPr>
        <w:t xml:space="preserve">Эксперты Федеральной кадастровой палаты подготовили краткий ликбез о том, какую информацию можно узнать об объекте недвижимости, не выходя</w:t>
      </w:r>
      <w:r>
        <w:br/>
      </w:r>
      <w:r>
        <w:rPr>
          <w:bCs/>
          <w:b/>
        </w:rPr>
        <w:t xml:space="preserve">из дома, с помощью сервиса «Публичная кадастровая карта» и имея «на руках» только адрес конкретного земельного участка или его кадастровый номер.</w:t>
      </w:r>
    </w:p>
    <w:p>
      <w:pPr>
        <w:pStyle w:val="BodyText"/>
      </w:pPr>
      <w:r>
        <w:t xml:space="preserve">На сегодняшний день</w:t>
      </w:r>
      <w:r>
        <w:t xml:space="preserve"> </w:t>
      </w:r>
      <w:hyperlink r:id="rId20">
        <w:r>
          <w:rPr>
            <w:rStyle w:val="Hyperlink"/>
          </w:rPr>
          <w:t xml:space="preserve">Публичная кадастровая карта</w:t>
        </w:r>
      </w:hyperlink>
      <w:r>
        <w:t xml:space="preserve"> </w:t>
      </w:r>
      <w:r>
        <w:t xml:space="preserve">содержит сведения более чем о 60 млн. земельных участков, а также около 44 млн. зданий, сооружений, объектов незавершенного строительства. Ежедневно в поисках актуальной информации об интересующем объекте недвижимости сервис посещает около</w:t>
      </w:r>
      <w:r>
        <w:br/>
      </w:r>
      <w:r>
        <w:t xml:space="preserve">150 тыс. человек.</w:t>
      </w:r>
    </w:p>
    <w:p>
      <w:pPr>
        <w:pStyle w:val="BodyText"/>
      </w:pPr>
      <w:r>
        <w:t xml:space="preserve">С помощью Публичной кадастровой карты можно ознакомиться с некоторыми характеристиками интересующего земельного участка. Для этого в строку поиска нужно ввести имеющиеся данные о земельном участке: кадастровый номер или его адрес. Слева выбрать пункт «Участки». Появится карточка объекта, в которой содержится общедоступная информация: тип объекта недвижимости, кадастровый номер, кадастровый квартал, статус, адрес, категория земель и т.д.</w:t>
      </w:r>
    </w:p>
    <w:p>
      <w:pPr>
        <w:pStyle w:val="BodyText"/>
      </w:pPr>
      <w:r>
        <w:rPr>
          <w:iCs/>
          <w:i/>
        </w:rPr>
        <w:t xml:space="preserve">«Для того, чтобы оценить визуально ваш будущий или имеющийся земельный участок, советуем сразу выбрать картографическую основу «Космические снимки». Это можно сделать при нажатии на три горизонтальные линии в меню.</w:t>
      </w:r>
      <w:r>
        <w:br/>
      </w:r>
      <w:r>
        <w:rPr>
          <w:iCs/>
          <w:i/>
        </w:rPr>
        <w:t xml:space="preserve">В панели инструментов отметить пункт «Слои», далее «Картографическая основа ПКК» – «Космические снимки». Используя данный слой, вам будет проще оценить границы земельного участка, посмотреть, как расположен объект относительно других земельных участков и нет ли рядом многоэтажной застройки»</w:t>
      </w:r>
      <w:r>
        <w:t xml:space="preserve">, – подчеркнули</w:t>
      </w:r>
      <w:r>
        <w:t xml:space="preserve"> </w:t>
      </w:r>
      <w:r>
        <w:rPr>
          <w:bCs/>
          <w:b/>
        </w:rPr>
        <w:t xml:space="preserve">эксперты Федеральной кадастровой палаты</w:t>
      </w:r>
      <w:r>
        <w:t xml:space="preserve">.</w:t>
      </w:r>
    </w:p>
    <w:p>
      <w:pPr>
        <w:pStyle w:val="BodyText"/>
      </w:pPr>
      <w:r>
        <w:t xml:space="preserve">Также с помощью космических снимков со спутника можно посмотреть, насколько земельный участок удален от дороги, удобен ли к нему проезд, и не находится ли он рядом с охраняемым объектом, где не разрешается строительство. Важно отметить, что снимки, сделанные со спутника, могут быть не очень точными</w:t>
      </w:r>
      <w:r>
        <w:br/>
      </w:r>
      <w:r>
        <w:t xml:space="preserve">и иметь погрешность относительно установленных границ земельных участков.</w:t>
      </w:r>
    </w:p>
    <w:p>
      <w:pPr>
        <w:pStyle w:val="BodyText"/>
      </w:pPr>
      <w:r>
        <w:t xml:space="preserve">Полезно будет обратить внимание и на такой пункт в карточке объекта, как вид разрешенного использования земельного участка и категорию земель, так как именно эти параметры определяют</w:t>
      </w:r>
      <w:r>
        <w:t xml:space="preserve"> </w:t>
      </w:r>
      <w:hyperlink r:id="rId21">
        <w:r>
          <w:rPr>
            <w:rStyle w:val="Hyperlink"/>
          </w:rPr>
          <w:t xml:space="preserve">вид деятельности</w:t>
        </w:r>
      </w:hyperlink>
      <w:r>
        <w:t xml:space="preserve">, которую можно будет на нем вести.</w:t>
      </w:r>
    </w:p>
    <w:p>
      <w:pPr>
        <w:pStyle w:val="BodyText"/>
      </w:pPr>
      <w:r>
        <w:t xml:space="preserve">На Публичной кадастровой карте можно узнать и кадастровую стоимость вашего будущего земельного участка. А если воспользоваться тематическими картами и выбрать пункт «Кадастровая стоимость ЗУ», то можно увидеть, как карта разделится на ценовые зоны различных цветов.</w:t>
      </w:r>
    </w:p>
    <w:p>
      <w:pPr>
        <w:pStyle w:val="BodyText"/>
      </w:pPr>
      <w:r>
        <w:rPr>
          <w:iCs/>
          <w:i/>
        </w:rPr>
        <w:t xml:space="preserve">«Благодаря «Публичной кадастровой карте», расположенной по адресу pkk.rosreestr.ru, можно, не выходя из дома, в режиме онлайн, узнать кадастровый номер объекта, получить сведения о его кадастровой стоимости, форме собственности, назначении и многое другое. Сервис позволяет любому желающему бесплатно получить общедоступную информацию об интересующем объекте недвижимости, расположенном на территории Российской Федерации»,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директора-главный технолог Кадастровой палаты по Москве Виктор Горелышев.</w:t>
      </w:r>
    </w:p>
    <w:p>
      <w:pPr>
        <w:pStyle w:val="BodyText"/>
      </w:pPr>
      <w:r>
        <w:t xml:space="preserve">В марте 2020 года Федеральная кадастровая палата совместно с Росреестром</w:t>
      </w:r>
      <w:r>
        <w:t xml:space="preserve"> </w:t>
      </w:r>
      <w:hyperlink r:id="rId22">
        <w:r>
          <w:rPr>
            <w:rStyle w:val="Hyperlink"/>
          </w:rPr>
          <w:t xml:space="preserve">запустила</w:t>
        </w:r>
      </w:hyperlink>
      <w:r>
        <w:t xml:space="preserve"> </w:t>
      </w:r>
      <w:r>
        <w:t xml:space="preserve">обновленный онлайн-сервис «Публичная кадастровая карта». Теперь картой стало пользоваться проще. Появился режим обучения, который поможет вам быстро найти нужную информацию об объекте недвижимости. Широкий выбор различных инструментов, настраиваемые слои и ссылки на взаимосвязанные ресурсы позволяют в интерактивном режиме не только получать общедоступные сведения об объектах из ЕГРН, но и работать с пространственными данными, измерять расстояния между объектами, определять координаты точки на местности.</w:t>
      </w:r>
    </w:p>
    <w:p>
      <w:pPr>
        <w:pStyle w:val="BodyText"/>
      </w:pPr>
      <w:r>
        <w:t xml:space="preserve">Стоит отметить, что сведения ЕГРН, представленные на сервисе «Публичная кадастровая карта», ежедневно обновляются. Сведения являются общедоступными</w:t>
      </w:r>
      <w:r>
        <w:br/>
      </w:r>
      <w:r>
        <w:t xml:space="preserve">и могут использоваться в качестве справочной информации об объекте недвижимости, однако не могут быть использованы как официальный документ.</w:t>
      </w:r>
      <w:r>
        <w:br/>
      </w:r>
      <w:r>
        <w:t xml:space="preserve">Для работы с сервисом регистрация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http://lublino.mos.ru/directions-of-activities/cadastral-chambers/detail/8901847.html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901847.html" TargetMode="External" /><Relationship Type="http://schemas.openxmlformats.org/officeDocument/2006/relationships/hyperlink" Id="rId21" Target="https://base.garant.ru/70736874/53f89421bbdaf741eb2d1ecc4ddb4c33/#friends" TargetMode="External" /><Relationship Type="http://schemas.openxmlformats.org/officeDocument/2006/relationships/hyperlink" Id="rId22" Target="https://kadastr.ru/magazine/news/zapushchena-novaya-publichnaya-kadastrovaya-karta-/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901847.html" TargetMode="External" /><Relationship Type="http://schemas.openxmlformats.org/officeDocument/2006/relationships/hyperlink" Id="rId21" Target="https://base.garant.ru/70736874/53f89421bbdaf741eb2d1ecc4ddb4c33/#friends" TargetMode="External" /><Relationship Type="http://schemas.openxmlformats.org/officeDocument/2006/relationships/hyperlink" Id="rId22" Target="https://kadastr.ru/magazine/news/zapushchena-novaya-publichnaya-kadastrovaya-karta-/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2025-04-08T06:13:57Z</dcterms:created>
  <dcterms:modified xsi:type="dcterms:W3CDTF">2025-04-08T06:13:57Z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