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4e1aa15897102c5303a1d34e2d885c5b46e500"/>
    <w:p>
      <w:pPr>
        <w:pStyle w:val="Heading3"/>
      </w:pPr>
      <w:r>
        <w:t xml:space="preserve">Назван топ-5 регионов, жители которых предпочитают оформлять недвижимость экстерриториально</w:t>
      </w:r>
    </w:p>
    <w:p>
      <w:pPr>
        <w:pStyle w:val="FirstParagraph"/>
      </w:pPr>
      <w:r>
        <w:t xml:space="preserve">25.05.2020</w:t>
      </w:r>
    </w:p>
    <w:p>
      <w:pPr>
        <w:pStyle w:val="BodyText"/>
      </w:pPr>
      <w:r>
        <w:rPr>
          <w:iCs/>
          <w:i/>
        </w:rPr>
        <w:t xml:space="preserve">Экстерриториальный принцип оформления недвижимости становится все популярнее среди россиян.</w:t>
      </w:r>
    </w:p>
    <w:p>
      <w:pPr>
        <w:pStyle w:val="BodyText"/>
      </w:pPr>
      <w:r>
        <w:rPr>
          <w:bCs/>
          <w:b/>
        </w:rPr>
        <w:t xml:space="preserve">Почти 96 тысяч заявлений о кадастровом учете и регистрации прав на недвижимое имущество Федеральная кадастровая палата приняла по экстерриториальному принципу в первом квартале 2020 года. Топ-5 регионов, жители которых подали наибольшее количество таких заявлений, составили Московская область, Москва, Нижегородская и Самарская области, а также Краснодарский край.</w:t>
      </w:r>
    </w:p>
    <w:p>
      <w:pPr>
        <w:pStyle w:val="BodyText"/>
      </w:pPr>
      <w:r>
        <w:t xml:space="preserve">Наибольшее число заявлений для оформления недвижимости по экстерриториальному принципу в первом квартале 2020 года принято от жителей Московской области (19,3 тыс.), Москвы (9,9 тыс.), Нижегородской области (6,9 тыс.), Самарской области (4,9 тыс.) и Краснодарского края (3,9 тыс.).</w:t>
      </w:r>
    </w:p>
    <w:p>
      <w:pPr>
        <w:pStyle w:val="BodyText"/>
      </w:pPr>
      <w:r>
        <w:t xml:space="preserve">Отметим, что сравнение с 2019 годом позволяет сделать вывод, что экстерриториальный принцип оформления недвижимости становится все популярнее среди россиян. За первый квартал 2020 года Федеральная кадастровая палата приняла по экстерриториальному принципу 95,7 тысяч заявлений о кадастровом учете и регистрации прав на недвижимое имущество. Таким образом, по сравнению с первым кварталом прошлого года россияне стали подавать заявления по экстерриториальному принципу на 14,4% чаще (тогда было принято 81,9 тыс. заявлений).</w:t>
      </w:r>
    </w:p>
    <w:p>
      <w:pPr>
        <w:pStyle w:val="BodyText"/>
      </w:pPr>
      <w:r>
        <w:t xml:space="preserve">Экстерриториальный принцип подачи и приема документов позволяет оформлять недвижимость в любом регионе, независимо от места жительства. Такая возможность появилась у россиян в 2017 году с вступлением в силу закона «О государственной регистрации недвижимости».</w:t>
      </w:r>
    </w:p>
    <w:p>
      <w:pPr>
        <w:pStyle w:val="BodyText"/>
      </w:pPr>
      <w:r>
        <w:t xml:space="preserve">Так, жителю Московской области необязательно ехать в Краснодарский край для оформления полученных в наследство дома и участка. Можно подать необходимые документы в офисе Кадастровой палаты, расположенном в регионе постоянного проживания, и уже через несколько дней получить выписку из Единого государственного реестра недвижимости о зарегистрированных правах.</w:t>
      </w:r>
    </w:p>
    <w:p>
      <w:pPr>
        <w:pStyle w:val="BodyText"/>
      </w:pPr>
      <w:r>
        <w:rPr>
          <w:iCs/>
          <w:i/>
        </w:rPr>
        <w:t xml:space="preserve">«Благодаря действующим нормам закона о регистрации россияне могут, не пересекая границ регионов, становиться полноправными собственниками домов, квартир, земельных участков, расположенных пусть даже на другом конце страны. Получить услугу можно в ближайшем офисе приема-выдачи документов по экстерриториальному принципу Кадастровой палаты. Достаточно записаться на прием и представить в офис необходимый пакет документов. После проведения учетно-регистрационных процедур заявитель получит подтверждающие документы в том же офисе»,</w:t>
      </w:r>
      <w:r>
        <w:t xml:space="preserve"> </w:t>
      </w:r>
      <w:r>
        <w:t xml:space="preserve">– говорит</w:t>
      </w:r>
      <w:r>
        <w:t xml:space="preserve"> </w:t>
      </w:r>
      <w:r>
        <w:rPr>
          <w:bCs/>
          <w:b/>
        </w:rPr>
        <w:t xml:space="preserve">глава Федеральной кадастровой палаты Вячеслав Спиренков.</w:t>
      </w:r>
    </w:p>
    <w:p>
      <w:pPr>
        <w:pStyle w:val="BodyText"/>
      </w:pPr>
      <w:r>
        <w:t xml:space="preserve">Учетно-регистрационные действия по экстерриториальному принципу проводятся в те же сроки, что и при обычном способе подачи заявления: пять рабочих дней – для кадастрового учета, семь – для регистрации права собственности. Единая процедура учета и регистрации занимает всего десять рабочих дней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«Использование экстерриториального способа подачи документов существенно сокращает временные и материальные затраты заявителей на проведение учетно-регистрационных действий с недвижимостью. Только за 1 квартал 2020 года более 9 тысяч граждан оформили недвижимость по экстерриториальному принципу в Кадастровой палате по Москве»,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t xml:space="preserve">Подать документы по экстерриториальному принципу в офисах Кадастровой палаты можно по предварительной записи. Запись на прием открыта в личном кабинете на</w:t>
      </w:r>
      <w:r>
        <w:t xml:space="preserve"> </w:t>
      </w:r>
      <w:hyperlink r:id="rId20">
        <w:r>
          <w:rPr>
            <w:rStyle w:val="Hyperlink"/>
          </w:rPr>
          <w:t xml:space="preserve">портале</w:t>
        </w:r>
      </w:hyperlink>
      <w:r>
        <w:t xml:space="preserve"> </w:t>
      </w:r>
      <w:r>
        <w:t xml:space="preserve">Росреестра. Для авторизации используется учетная запись единого портала государственных 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http://lublino.mos.ru/directions-of-activities/cadastral-chambers/detail/8919260.html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8919260.html" TargetMode="External" /><Relationship Type="http://schemas.openxmlformats.org/officeDocument/2006/relationships/hyperlink" Id="rId20" Target="https://rosreestr.ru/sit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8919260.html" TargetMode="External" /><Relationship Type="http://schemas.openxmlformats.org/officeDocument/2006/relationships/hyperlink" Id="rId20" Target="https://rosreestr.ru/sit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2025-04-08T07:39:05Z</dcterms:created>
  <dcterms:modified xsi:type="dcterms:W3CDTF">2025-04-08T07:39:05Z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