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c16dc120205bfa213f943316ab504aabb05ced"/>
    <w:p>
      <w:pPr>
        <w:pStyle w:val="Heading3"/>
      </w:pPr>
      <w:r>
        <w:t xml:space="preserve">Каждую минуту call-центр Кадастровой палаты принимает 8 звонков</w:t>
      </w:r>
    </w:p>
    <w:p>
      <w:pPr>
        <w:pStyle w:val="FirstParagraph"/>
      </w:pPr>
      <w:r>
        <w:t xml:space="preserve">03.06.2020</w:t>
      </w:r>
    </w:p>
    <w:p>
      <w:pPr>
        <w:pStyle w:val="BodyText"/>
      </w:pPr>
      <w:r>
        <w:rPr>
          <w:bCs/>
          <w:b/>
        </w:rPr>
        <w:t xml:space="preserve">За первые четыре месяца 2020 года Ведомственный центр телефонного обслуживания (ВЦТО) Федеральной кадастровой палаты принял более 1 370 000 телефонных обращений граждан. Такое внимание к подразделению Кадастровой палаты объясняется вынужденным повышением заинтересованности граждан</w:t>
      </w:r>
    </w:p>
    <w:p>
      <w:pPr>
        <w:pStyle w:val="BodyText"/>
      </w:pPr>
      <w:r>
        <w:rPr>
          <w:bCs/>
          <w:b/>
        </w:rPr>
        <w:t xml:space="preserve">в дистанционном решении вопросов, связанных с оформлением недвижимости.</w:t>
      </w:r>
    </w:p>
    <w:p>
      <w:pPr>
        <w:pStyle w:val="BodyText"/>
      </w:pPr>
      <w:r>
        <w:t xml:space="preserve">Рекордное количество обращений в ВЦТО наблюдалось в марте (397 264 звонков) и апреле (367 267 звонков). Были дни, когда количество обращений превышало 25 000. Для сравнения, в среднем в январе за день поступало 15 108 звонков, в феврале – 15 946. Таким образом, в первые весенние месяцы 2020 года зафиксировано на 30% больше входящих вызовов, чем прогнозировалось</w:t>
      </w:r>
    </w:p>
    <w:p>
      <w:pPr>
        <w:pStyle w:val="BodyText"/>
      </w:pPr>
      <w:r>
        <w:t xml:space="preserve">в ведомстве.</w:t>
      </w:r>
    </w:p>
    <w:p>
      <w:pPr>
        <w:pStyle w:val="BodyText"/>
      </w:pPr>
      <w:r>
        <w:t xml:space="preserve">В условиях сложной санитарно-эпидемиологической обстановки в стране</w:t>
      </w:r>
      <w:r>
        <w:t xml:space="preserve"> </w:t>
      </w:r>
      <w:hyperlink r:id="rId20">
        <w:r>
          <w:rPr>
            <w:rStyle w:val="Hyperlink"/>
          </w:rPr>
          <w:t xml:space="preserve">ВЦТО</w:t>
        </w:r>
      </w:hyperlink>
      <w:r>
        <w:t xml:space="preserve"> </w:t>
      </w:r>
      <w:r>
        <w:t xml:space="preserve">выступает как основной канал информации и взаимодействия с заявителями по вопросам операций с недвижимостью. Для удобства граждан операторы</w:t>
      </w:r>
    </w:p>
    <w:p>
      <w:pPr>
        <w:pStyle w:val="BodyText"/>
      </w:pPr>
      <w:r>
        <w:t xml:space="preserve">call-центра принимают звонки круглосуточно и без выходных. В том числе, специалисты ВЦТО дают гражданам пошаговую инструкцию по получению государственных услуг, оказываемых в электронном виде, а также сопровождают</w:t>
      </w:r>
    </w:p>
    <w:p>
      <w:pPr>
        <w:pStyle w:val="BodyText"/>
      </w:pPr>
      <w:r>
        <w:t xml:space="preserve">их в процессе пользования электронными сервисами Росреестра и Федеральной кадастровой палаты. В условиях самоизоляции и невозможности для граждан лично обратиться за получением государственных услуг популярность электронных сервисов возросла на 7%.</w:t>
      </w:r>
    </w:p>
    <w:p>
      <w:pPr>
        <w:pStyle w:val="BodyText"/>
      </w:pPr>
      <w:r>
        <w:t xml:space="preserve">Согласно статистике, лидерами по количеству обращений в ВЦТО</w:t>
      </w:r>
    </w:p>
    <w:p>
      <w:pPr>
        <w:pStyle w:val="BodyText"/>
      </w:pPr>
      <w:r>
        <w:t xml:space="preserve">по-прежнему остаются Москва и Московская область, Санкт-Петербург</w:t>
      </w:r>
    </w:p>
    <w:p>
      <w:pPr>
        <w:pStyle w:val="BodyText"/>
      </w:pPr>
      <w:r>
        <w:t xml:space="preserve">и Ленинградская область, а также Республика Татарстан. Суммарно из этих регионов за четыре месяца 2020 года в ВЦТО поступило более 51,78% обращений от общего количества звонков.</w:t>
      </w:r>
    </w:p>
    <w:p>
      <w:pPr>
        <w:pStyle w:val="BodyText"/>
      </w:pPr>
      <w:r>
        <w:t xml:space="preserve">Как правило, консультация специалиста особенно нужна при планировании</w:t>
      </w:r>
    </w:p>
    <w:p>
      <w:pPr>
        <w:pStyle w:val="BodyText"/>
      </w:pPr>
      <w:r>
        <w:t xml:space="preserve">и проведении сделок с недвижимостью, которые сопряжены с большим количеством различных нюансов. Специалисты ВЦТО помогают гражданам, например, разобраться в использовании электронных сервисов, что особенно актуально при дистанционном режиме работы.</w:t>
      </w:r>
    </w:p>
    <w:p>
      <w:pPr>
        <w:pStyle w:val="BodyText"/>
      </w:pPr>
      <w:r>
        <w:rPr>
          <w:iCs/>
          <w:i/>
        </w:rPr>
        <w:t xml:space="preserve">«В условиях сложной санитарно-эпидемиологической обстановки рекомендую по возможности отдавать предпочтение дистанционным сервисам и услугам.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По любым вопросам, касающимся деятельности учреждения, можно обращаться</w:t>
      </w:r>
    </w:p>
    <w:p>
      <w:pPr>
        <w:pStyle w:val="BodyText"/>
      </w:pPr>
      <w:r>
        <w:rPr>
          <w:iCs/>
          <w:i/>
        </w:rPr>
        <w:t xml:space="preserve">по номеру ВЦТО 8-800-100-34-34. Эксперты Кадастровой палаты в любое время, независимо от времени суток, праздничных и выходных дней, дадут детальные разъяснения и консультации по каждой ситуации. Такая информационная работа способствуют росту правовой грамотности населения», –</w:t>
      </w:r>
      <w:r>
        <w:t xml:space="preserve"> </w:t>
      </w:r>
      <w:r>
        <w:t xml:space="preserve">добавил</w:t>
      </w:r>
      <w:r>
        <w:t xml:space="preserve"> </w:t>
      </w:r>
      <w:r>
        <w:rPr>
          <w:bCs/>
          <w:b/>
        </w:rPr>
        <w:t xml:space="preserve">заместитель директора-главный технолог Кадастровой палаты по Москве Виктор Горелышев.</w:t>
      </w:r>
    </w:p>
    <w:p>
      <w:pPr>
        <w:pStyle w:val="BodyText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Кадастровая палата по Москве</w:t>
      </w:r>
    </w:p>
    <w:p>
      <w:pPr>
        <w:pStyle w:val="BodyText"/>
      </w:pPr>
      <w:r>
        <w:t xml:space="preserve">Москва, шоссе Энтузиастов, д. 14</w:t>
      </w:r>
    </w:p>
    <w:p>
      <w:pPr>
        <w:pStyle w:val="BodyText"/>
      </w:pPr>
      <w:r>
        <w:t xml:space="preserve">8(495)587-78-55 (вн.23-33)</w:t>
      </w:r>
    </w:p>
    <w:p>
      <w:pPr>
        <w:pStyle w:val="BodyText"/>
      </w:pPr>
      <w:r>
        <w:t xml:space="preserve">press@77.kadastr.ru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http://lublino.mos.ru/directions-of-activities/cadastral-chambers/detail/8941840.html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Люблино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cadastral-chambers/detail/8941840.html" TargetMode="External" /><Relationship Type="http://schemas.openxmlformats.org/officeDocument/2006/relationships/hyperlink" Id="rId20" Target="https://kadastr.ru/services/vedomstvennyy-tsentr-telefonnogo-obsluzhivaniy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cadastral-chambers/detail/8941840.html" TargetMode="External" /><Relationship Type="http://schemas.openxmlformats.org/officeDocument/2006/relationships/hyperlink" Id="rId20" Target="https://kadastr.ru/services/vedomstvennyy-tsentr-telefonnogo-obsluzhivaniy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2025-04-09T13:23:47Z</dcterms:created>
  <dcterms:modified xsi:type="dcterms:W3CDTF">2025-04-09T13:23:47Z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