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dfbd2d3a2bdc3d037654ca2df70fb2a70ce4d"/>
    <w:p>
      <w:pPr>
        <w:pStyle w:val="Heading3"/>
      </w:pPr>
      <w:r>
        <w:t xml:space="preserve">В СВАО уже более 2300 семей пользуются обновленным газовым оборудованием</w:t>
      </w:r>
    </w:p>
    <w:p>
      <w:pPr>
        <w:pStyle w:val="FirstParagraph"/>
      </w:pPr>
      <w:r>
        <w:t xml:space="preserve">26.07.2021</w:t>
      </w:r>
    </w:p>
    <w:p>
      <w:pPr>
        <w:pStyle w:val="BodyText"/>
      </w:pPr>
      <w:r>
        <w:t xml:space="preserve">За последние годы облик столицы значительно изменился: парки стали более облагороженными и удобными, тротуары и дворы аккуратными, а дома, кажется, приобрели вторую жизнь после капитального ремонта. Такие активные изменения можно наблюдать в городе после 2015 года, когда вступила в силу Программа капитального ремонта общего имущества в многоквартирных домах, утвержденная Постановлением Правительства Москвы от 29.12.2014 № 832-ПП.</w:t>
      </w:r>
    </w:p>
    <w:p>
      <w:pPr>
        <w:pStyle w:val="BodyText"/>
      </w:pPr>
      <w:r>
        <w:t xml:space="preserve">Предприятия, обеспечивающие жизнедеятельность города, ведут масштабные работы – каждое на своем поприще. Конечно, внешние изменения города не могут не радовать как москвичей, так и гостей столицы, но главная цель капитального ремонта куда более важная: капремонт необходим для обеспечения надежности и безопасности населения на долгосрочную перспективу.</w:t>
      </w:r>
    </w:p>
    <w:p>
      <w:pPr>
        <w:pStyle w:val="BodyText"/>
      </w:pPr>
      <w:r>
        <w:t xml:space="preserve">Одним из значимых направлений работ является ремонт внутридомового газового оборудования в многоквартирных домах. О том, как важно внимательное отношение к газу, каждый знает с детства, а своевременная замена газовых труб – залог безопасности каждой семьи. Именно поэтому с 2017 года АО «МОСГАЗ» присоединилось к государственной программе, которая рассчитана до 2044 года.</w:t>
      </w:r>
    </w:p>
    <w:p>
      <w:pPr>
        <w:pStyle w:val="BodyText"/>
      </w:pPr>
      <w:r>
        <w:t xml:space="preserve">После того, как проектно-сметная документация по выполнению ремонтных работ одобрена ГАУ «Мосгосэкспертиза» и комиссией по приемке выполненных работ по разработке ПСД, подписывается акт открытия работ и специалисты могут приступить к их выполнению на объектах. Чтобы каждый житель дома был готов к началу ремонта, управляющая компания совместно с сотрудниками предприятия размещает уведомление на информационных стендах за три дня до начала производства работ.</w:t>
      </w:r>
    </w:p>
    <w:p>
      <w:pPr>
        <w:pStyle w:val="BodyText"/>
      </w:pPr>
      <w:r>
        <w:t xml:space="preserve">Стоит отметить, что каждый житель дома может посодействовать быстрому завершению ремонта газового оборудования. Для этого необходимо единогласно согласовать замену инженерных систем и обеспечить доступ специалистов в квартиру. Важно отметить, что с целью сокращения причиненных неудобств жителям работы по замене системы газоснабжения проводятся раздельно по газовым стоякам. При таком взаимовыгодном сотрудничестве работы по дому, где 80 квартир, можно завершить за пять дней, а 20 квартир – за один день.</w:t>
      </w:r>
    </w:p>
    <w:p>
      <w:pPr>
        <w:pStyle w:val="BodyText"/>
      </w:pPr>
      <w:r>
        <w:t xml:space="preserve">Так, например, обновленным газовым оборудованием могут похвастаться уже 22 дома, то есть 2378 семей в Северо-Восточном административном округе Москвы. Это жители районов Алтуфьево, Ростокино, Свиблово, Алексеевский, Марфино, Бутырский, Лосиноостровский, Марьина Роща, Южное Медведково. По подсчетам специалистов газового хозяйства, было заменено почти 300 стояков, а длина переложенного газопровода - около 10 тыс. погонных метров. Срок службы обновленных газопроводов – 30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http://lublino.mos.ru/directions-of-activities/housing-and-communal-services/ao-mosgaz/detail/10131984.html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housing-and-communal-services/ao-mosgaz/detail/10131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housing-and-communal-services/ao-mosgaz/detail/10131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2025-04-08T07:38:13Z</dcterms:created>
  <dcterms:modified xsi:type="dcterms:W3CDTF">2025-04-08T07:38:13Z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