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ed6681b346275f9554a71febf70e689b5afa4"/>
    <w:p>
      <w:pPr>
        <w:pStyle w:val="Heading3"/>
      </w:pPr>
      <w:r>
        <w:t xml:space="preserve">Можно ли гражданина снять с регистрационного учета («выписать» из квартиры), если он длительное время не проживает и не оплачивает жилищно- коммунальные услуги ?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t xml:space="preserve">В случае, когда гражданин – бывший член семьи нанимателя или собственника, длительное время не проживает в жилом помещении и не оплачивает жилищно -коммунальные услуги, действующее законодательство РФ позволяет снять данного гражданина с регистрационного учета.</w:t>
      </w:r>
    </w:p>
    <w:p>
      <w:pPr>
        <w:pStyle w:val="BodyText"/>
      </w:pPr>
      <w:r>
        <w:t xml:space="preserve">Снять такого гражданина с регистрационного учета без его согласия можно только в судебном порядке, и в только в районном суде – в Люблинском районном суде города Москвы (мировой судья такие дела не имеет право вести).</w:t>
      </w:r>
    </w:p>
    <w:p>
      <w:pPr>
        <w:pStyle w:val="BodyText"/>
      </w:pPr>
      <w:r>
        <w:t xml:space="preserve">С регистрационного учета можно снять путем подачи в суд:</w:t>
      </w:r>
    </w:p>
    <w:p>
      <w:pPr>
        <w:pStyle w:val="BodyText"/>
      </w:pPr>
      <w:r>
        <w:t xml:space="preserve">- искового заявления о признании гражданина утратившим право пользования жилым помещением в порядке ч. 4 статьи 69 ЖК РФ.</w:t>
      </w:r>
    </w:p>
    <w:p>
      <w:pPr>
        <w:pStyle w:val="BodyText"/>
      </w:pPr>
      <w:r>
        <w:t xml:space="preserve">- искового заявления о признании гражданина не приобретшим право пользования жилым помещением в порядке статьи 70 ЖК РФ.</w:t>
      </w:r>
    </w:p>
    <w:p>
      <w:pPr>
        <w:pStyle w:val="BodyText"/>
      </w:pPr>
      <w:r>
        <w:t xml:space="preserve">- искового заявления о прекращении права пользования жилым помещением в порядке ч. 3 статьи 31 ЖК РФ.</w:t>
      </w:r>
    </w:p>
    <w:p>
      <w:pPr>
        <w:pStyle w:val="BodyText"/>
      </w:pPr>
      <w:r>
        <w:t xml:space="preserve">- искового заявления о прекращении права пользования жилым помещением в порядке статьи 292 ГК РФ.</w:t>
      </w:r>
    </w:p>
    <w:p>
      <w:pPr>
        <w:pStyle w:val="BodyText"/>
      </w:pPr>
      <w:r>
        <w:t xml:space="preserve">В случае, если гражданин некоторое время проживал в</w:t>
      </w:r>
      <w:r>
        <w:t xml:space="preserve"> </w:t>
      </w:r>
      <w:r>
        <w:rPr>
          <w:u w:val="single"/>
        </w:rPr>
        <w:t xml:space="preserve">муниципальном</w:t>
      </w:r>
      <w:r>
        <w:t xml:space="preserve"> </w:t>
      </w:r>
      <w:r>
        <w:t xml:space="preserve">жилом помещении, был в свое время вселен как член семьи, о затем добровольно выехал на другое постоянное место жительства, то в суд подается исковое заявление о признании гражданина утратившим право пользования жилым помещением в порядке ч. 4 статьи 69 ЖК РФ.</w:t>
      </w:r>
    </w:p>
    <w:p>
      <w:pPr>
        <w:pStyle w:val="BodyText"/>
      </w:pPr>
      <w:r>
        <w:t xml:space="preserve">В случае, если гражданин никогда не проживал в</w:t>
      </w:r>
      <w:r>
        <w:t xml:space="preserve"> </w:t>
      </w:r>
      <w:r>
        <w:rPr>
          <w:u w:val="single"/>
        </w:rPr>
        <w:t xml:space="preserve">муниципальном</w:t>
      </w:r>
      <w:r>
        <w:t xml:space="preserve"> </w:t>
      </w:r>
      <w:r>
        <w:t xml:space="preserve">жилом помещении, не был вселен как член семьи, а его регистрация по месту жительства носила формальный характер, то в суд подается исковое заявление о признании гражданина не приобретшим право пользования жилым помещением в порядке статьи 70 ЖК РФ.</w:t>
      </w:r>
    </w:p>
    <w:p>
      <w:pPr>
        <w:pStyle w:val="BodyText"/>
      </w:pPr>
      <w:r>
        <w:t xml:space="preserve">В случае, если гражданин некоторое время проживал в</w:t>
      </w:r>
      <w:r>
        <w:t xml:space="preserve"> </w:t>
      </w:r>
      <w:r>
        <w:rPr>
          <w:u w:val="single"/>
        </w:rPr>
        <w:t xml:space="preserve">частном (собственном, приватизированном и т. п.)</w:t>
      </w:r>
      <w:r>
        <w:t xml:space="preserve"> </w:t>
      </w:r>
      <w:r>
        <w:t xml:space="preserve">жилом помещении, был в свое время вселен как супруг (супруга) – т. е. как член семьи собственника жилого помещения, а после расторжения брака с собственником жилого помещения добровольно выехал на другое постоянное место жительства, то в суд подается исковое заявление о прекращении права пользования жилым помещением в порядке ч. 3 статьи 31 ЖК РФ.</w:t>
      </w:r>
    </w:p>
    <w:p>
      <w:pPr>
        <w:pStyle w:val="BodyText"/>
      </w:pPr>
      <w:r>
        <w:t xml:space="preserve">В случае, если вы приобрели жилое помещение, в котором остались постоянно зарегистрированные члены семьи прежнего собственника, то в суд подается исковое заявление о прекращении права пользования жилым помещением в отношении членов семьи прежнего собственника в порядке статьи 292 ГК РФ.</w:t>
      </w:r>
    </w:p>
    <w:p>
      <w:pPr>
        <w:pStyle w:val="BodyText"/>
      </w:pPr>
      <w:r>
        <w:rPr>
          <w:bCs/>
          <w:b/>
        </w:rPr>
        <w:t xml:space="preserve">Бесплатная юридическая консультация работает каждый вторник с 17.00 до 18.00 в помещении Управы (МФЦ) района «Люблино» г. Москвы по адресу: Москва,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Люблинская</w:t>
      </w:r>
      <w:r>
        <w:rPr>
          <w:bCs/>
          <w:b/>
        </w:rPr>
        <w:t xml:space="preserve"> </w:t>
      </w:r>
      <w:r>
        <w:rPr>
          <w:bCs/>
          <w:b/>
        </w:rPr>
        <w:t xml:space="preserve">ул., д.53, кабинет 106, 1й этаж.</w:t>
      </w:r>
    </w:p>
    <w:p>
      <w:pPr>
        <w:pStyle w:val="BodyText"/>
      </w:pPr>
      <w:r>
        <w:rPr>
          <w:bCs/>
          <w:b/>
        </w:rPr>
        <w:t xml:space="preserve">Консультации ведет юрист Воробьев Александр Евгеньевич.</w:t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http://lublino.mos.ru/directions-of-activities/lawyer-explains/detail/8616777.html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lawyer-explains/detail/8616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lawyer-explains/detail/8616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2025-07-27T19:50:38Z</dcterms:created>
  <dcterms:modified xsi:type="dcterms:W3CDTF">2025-07-27T19:50:38Z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