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78b1e3f0e5771c6f79f701229f2b8c989fee0"/>
    <w:p>
      <w:pPr>
        <w:pStyle w:val="Heading3"/>
      </w:pPr>
      <w:r>
        <w:t xml:space="preserve">Начался прием документов на смотр-конкурс «Лучший тренер и специалист по работе с детьми в сфере физической культуры и спорта ЮВАО города Москвы»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 21 марта по 11 апреля 2022 года</w:t>
      </w:r>
      <w:r>
        <w:t xml:space="preserve"> </w:t>
      </w:r>
      <w:r>
        <w:t xml:space="preserve">осуществляется прием документов для участия в смотре-конкурсе «Лучший тренер и специалист по работе с детьми в сфере физической культуры и спорта ЮВАО города Москвы».</w:t>
      </w:r>
    </w:p>
    <w:p>
      <w:pPr>
        <w:pStyle w:val="BodyText"/>
      </w:pPr>
      <w:r>
        <w:t xml:space="preserve">В смотре-конкурсе могут принять участие тренеры, имеющие регистрацию по месту жительства в г. Москве, работающие в области физической культуры и спорта с детьми и молодежью в организациях, расположенных на территории Юго-Восточного административного округа города Москвы, а также тренеры-общественники, осуществляющие работу по месту жительства.</w:t>
      </w:r>
    </w:p>
    <w:p>
      <w:pPr>
        <w:pStyle w:val="BodyText"/>
      </w:pPr>
      <w:r>
        <w:t xml:space="preserve">Победителей будут определять по следующим номинациям:</w:t>
      </w:r>
    </w:p>
    <w:p>
      <w:pPr>
        <w:pStyle w:val="BodyText"/>
      </w:pPr>
      <w:r>
        <w:t xml:space="preserve">- Тренер по работе с детьми и молодежью в системе детских спортивных школ, общеобразовательных учреждений и учреждений среднего профессионального образования (4 победителя);</w:t>
      </w:r>
    </w:p>
    <w:p>
      <w:pPr>
        <w:pStyle w:val="BodyText"/>
      </w:pPr>
      <w:r>
        <w:t xml:space="preserve">- Тренер, специалист по работе с детьми и молодежью по месту жительства (5 победителей);</w:t>
      </w:r>
    </w:p>
    <w:p>
      <w:pPr>
        <w:pStyle w:val="BodyText"/>
      </w:pPr>
      <w:r>
        <w:t xml:space="preserve">- Тренер по работе с детьми-инвалидами (1 победитель);</w:t>
      </w:r>
    </w:p>
    <w:p>
      <w:pPr>
        <w:pStyle w:val="BodyText"/>
      </w:pPr>
      <w:r>
        <w:t xml:space="preserve">- Руководитель детского физкультурно-спортивного клуба по месту жительства (1 победитель);</w:t>
      </w:r>
    </w:p>
    <w:p>
      <w:pPr>
        <w:pStyle w:val="BodyText"/>
      </w:pPr>
      <w:r>
        <w:t xml:space="preserve">- Руководитель спортивного клуба общеобразовательной школы</w:t>
      </w:r>
    </w:p>
    <w:p>
      <w:pPr>
        <w:pStyle w:val="BodyText"/>
      </w:pPr>
      <w:r>
        <w:t xml:space="preserve">(1 победитель);</w:t>
      </w:r>
    </w:p>
    <w:p>
      <w:pPr>
        <w:pStyle w:val="BodyText"/>
      </w:pPr>
      <w:r>
        <w:t xml:space="preserve">- Специалист, использующий инновации в физкультурно-спортивной работе с детьми и подростками (2 победителя).</w:t>
      </w:r>
    </w:p>
    <w:p>
      <w:pPr>
        <w:pStyle w:val="BodyText"/>
      </w:pPr>
      <w:r>
        <w:t xml:space="preserve">Победители не могут представляться к награждению в течение последующих трёх лет.</w:t>
      </w:r>
    </w:p>
    <w:p>
      <w:pPr>
        <w:pStyle w:val="BodyText"/>
      </w:pPr>
      <w:r>
        <w:t xml:space="preserve">Документы принимаются в управлении по развитию массового спорта в ЮВАО г. Москвы ГБУ «МОСГОРСПОРТ» Москомспорта по адресу: г. Москва, Мячковский б-р, д. 14, корп. 2, тел: 8 (495) 347-91-31</w:t>
      </w:r>
      <w:r>
        <w:t xml:space="preserve"> </w:t>
      </w:r>
      <w:r>
        <w:rPr>
          <w:bCs/>
          <w:b/>
        </w:rPr>
        <w:t xml:space="preserve">на бумажном носителе</w:t>
      </w:r>
      <w:r>
        <w:t xml:space="preserve"> </w:t>
      </w:r>
      <w:r>
        <w:t xml:space="preserve">(в виде презентации) и по электронному адресу: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yuvao@mosgorsport.ru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проведении смотра-конкурса «Лучший тренер и специалист по работе</w:t>
      </w:r>
    </w:p>
    <w:p>
      <w:pPr>
        <w:pStyle w:val="BodyText"/>
      </w:pPr>
      <w:r>
        <w:rPr>
          <w:bCs/>
          <w:b/>
        </w:rPr>
        <w:t xml:space="preserve">с детьми в сфере физической культуры и спорта</w:t>
      </w:r>
    </w:p>
    <w:p>
      <w:pPr>
        <w:pStyle w:val="BodyText"/>
      </w:pPr>
      <w:r>
        <w:rPr>
          <w:bCs/>
          <w:b/>
        </w:rPr>
        <w:t xml:space="preserve">Юго-Восточного административного округа города Москвы»</w:t>
      </w:r>
    </w:p>
    <w:p>
      <w:pPr>
        <w:pStyle w:val="BodyText"/>
      </w:pPr>
      <w:r>
        <w:rPr>
          <w:bCs/>
          <w:b/>
        </w:rPr>
        <w:t xml:space="preserve">1. Цели проведения смотра-конкурса.</w:t>
      </w:r>
    </w:p>
    <w:p>
      <w:pPr>
        <w:pStyle w:val="BodyText"/>
      </w:pPr>
      <w:r>
        <w:rPr>
          <w:bCs/>
          <w:b/>
        </w:rPr>
        <w:t xml:space="preserve">1.1.</w:t>
      </w:r>
      <w:r>
        <w:t xml:space="preserve"> </w:t>
      </w:r>
      <w:r>
        <w:t xml:space="preserve">Пропаганда достижений в области физической культуры и спорта, популяризация профессии работника спортивной отрасли.</w:t>
      </w:r>
    </w:p>
    <w:p>
      <w:pPr>
        <w:pStyle w:val="BodyText"/>
      </w:pPr>
      <w:r>
        <w:rPr>
          <w:bCs/>
          <w:b/>
        </w:rPr>
        <w:t xml:space="preserve">1.2.</w:t>
      </w:r>
      <w:r>
        <w:t xml:space="preserve"> </w:t>
      </w:r>
      <w:r>
        <w:t xml:space="preserve">Обеспечение объективного подхода к рассмотрению вопросов о поощрении лучших тренеров и специалистов по работе с детьми в сфере физической культуры и спорта в городе Москве.</w:t>
      </w:r>
    </w:p>
    <w:p>
      <w:pPr>
        <w:pStyle w:val="BodyText"/>
      </w:pPr>
      <w:r>
        <w:rPr>
          <w:bCs/>
          <w:b/>
        </w:rPr>
        <w:t xml:space="preserve">2. Участники смотра-конкурса.</w:t>
      </w:r>
    </w:p>
    <w:p>
      <w:pPr>
        <w:pStyle w:val="BodyText"/>
      </w:pPr>
      <w:r>
        <w:t xml:space="preserve">В смотре-конкурсе участвуют тренеры, имеющие регистрацию по месту жительства в г. Москве, работающие в области физической культуры и спорта с детьми и молодежью в организациях, расположенных на территории Юго-Восточного административного округа города Москвы, а также тренеры-общественники, осуществляющие работу по месту жительства.</w:t>
      </w:r>
    </w:p>
    <w:p>
      <w:pPr>
        <w:pStyle w:val="BodyText"/>
      </w:pPr>
      <w:r>
        <w:t xml:space="preserve">Победители определяются по следующим номинациям:</w:t>
      </w:r>
    </w:p>
    <w:p>
      <w:pPr>
        <w:pStyle w:val="BodyText"/>
      </w:pPr>
      <w:r>
        <w:t xml:space="preserve">- Тренер по работе с детьми и молодежью в системе детских спортивных школ, общеобразовательных учреждений и учреждений среднего профессионального образования (4 победителя);</w:t>
      </w:r>
    </w:p>
    <w:p>
      <w:pPr>
        <w:pStyle w:val="BodyText"/>
      </w:pPr>
      <w:r>
        <w:t xml:space="preserve">- Тренер, специалист по работе с детьми и молодежью по месту жительства (5 победителей);</w:t>
      </w:r>
    </w:p>
    <w:p>
      <w:pPr>
        <w:pStyle w:val="BodyText"/>
      </w:pPr>
      <w:r>
        <w:t xml:space="preserve">- Тренер по работе с детьми-инвалидами (1 победитель);</w:t>
      </w:r>
    </w:p>
    <w:p>
      <w:pPr>
        <w:pStyle w:val="BodyText"/>
      </w:pPr>
      <w:r>
        <w:t xml:space="preserve">- Руководитель детского физкультурно-спортивного клуба по месту жительства (1 победитель);</w:t>
      </w:r>
    </w:p>
    <w:p>
      <w:pPr>
        <w:pStyle w:val="BodyText"/>
      </w:pPr>
      <w:r>
        <w:t xml:space="preserve">- Руководитель спортивного клуба общеобразовательной школы</w:t>
      </w:r>
      <w:r>
        <w:br/>
      </w:r>
      <w:r>
        <w:t xml:space="preserve">(1 победитель);</w:t>
      </w:r>
    </w:p>
    <w:p>
      <w:pPr>
        <w:pStyle w:val="BodyText"/>
      </w:pPr>
      <w:r>
        <w:t xml:space="preserve">- Специалист, использующий инновации в физкультурно-спортивной работе с детьми и подростками (2 победителя).</w:t>
      </w:r>
    </w:p>
    <w:p>
      <w:pPr>
        <w:pStyle w:val="BodyText"/>
      </w:pPr>
      <w:r>
        <w:t xml:space="preserve">Победители не могут представляться к награждению в течение последующих трёх лет.</w:t>
      </w:r>
    </w:p>
    <w:p>
      <w:pPr>
        <w:pStyle w:val="BodyText"/>
      </w:pPr>
      <w:r>
        <w:rPr>
          <w:bCs/>
          <w:b/>
        </w:rPr>
        <w:t xml:space="preserve">3. Организация проведения смотра-конкурса.</w:t>
      </w:r>
    </w:p>
    <w:p>
      <w:pPr>
        <w:pStyle w:val="BodyText"/>
      </w:pPr>
      <w:r>
        <w:t xml:space="preserve">Для организации, проведения и подведения итогов Смотра-конкурса префектурой Юго-Восточного административного округа города Москвы создается окружная конкурсная комиссия.</w:t>
      </w:r>
    </w:p>
    <w:p>
      <w:pPr>
        <w:pStyle w:val="BodyText"/>
      </w:pPr>
      <w:r>
        <w:t xml:space="preserve">Документы для участия в Смотре-конкурсе предоставляются в период с</w:t>
      </w:r>
      <w:r>
        <w:t xml:space="preserve"> </w:t>
      </w:r>
      <w:r>
        <w:rPr>
          <w:bCs/>
          <w:b/>
        </w:rPr>
        <w:t xml:space="preserve">21 марта по 11 апреля 2022 года в управление по развитию массового спорта в ЮВАО г. Москвы ГБУ «МОСГОРСПОРТ» Москомспорта</w:t>
      </w:r>
      <w:r>
        <w:t xml:space="preserve"> </w:t>
      </w:r>
      <w:r>
        <w:t xml:space="preserve">(г. Москва, Мячковский б-р, д. 14, корп. 2, тел: 8 (495) 347-91-31</w:t>
      </w:r>
      <w:r>
        <w:t xml:space="preserve"> </w:t>
      </w:r>
      <w:r>
        <w:rPr>
          <w:bCs/>
          <w:b/>
        </w:rPr>
        <w:t xml:space="preserve">на бумажном носителе</w:t>
      </w:r>
      <w:r>
        <w:br/>
      </w:r>
      <w:r>
        <w:rPr>
          <w:bCs/>
          <w:b/>
        </w:rPr>
        <w:t xml:space="preserve">(в виде презентации) и на электронный адрес</w:t>
      </w:r>
      <w:r>
        <w:t xml:space="preserve">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yuvao@mosgorsport.ru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3.1.</w:t>
      </w:r>
      <w:r>
        <w:t xml:space="preserve"> </w:t>
      </w:r>
      <w:r>
        <w:t xml:space="preserve">Характеристика номинанта, подписанная руководителем организации,</w:t>
      </w:r>
      <w:r>
        <w:br/>
      </w:r>
      <w:r>
        <w:t xml:space="preserve">в которой отражаются квалификация, образование, стаж работы по специальности, деловые и личные качества, наличие государственных наград, спортивного звания, почетного звания, судейской категории, ученой степени, наличие документов о повышении профессиональной квалификации, наличие авторских методических разработок, публикаций.</w:t>
      </w:r>
    </w:p>
    <w:p>
      <w:pPr>
        <w:pStyle w:val="BodyText"/>
      </w:pPr>
      <w:r>
        <w:rPr>
          <w:bCs/>
          <w:b/>
        </w:rPr>
        <w:t xml:space="preserve">3.2.</w:t>
      </w:r>
      <w:r>
        <w:t xml:space="preserve"> </w:t>
      </w:r>
      <w:r>
        <w:t xml:space="preserve">Сведения о результативности выступлений воспитанников</w:t>
      </w:r>
      <w:r>
        <w:br/>
      </w:r>
      <w:r>
        <w:t xml:space="preserve">в соревнованиях различного уровня:</w:t>
      </w:r>
    </w:p>
    <w:p>
      <w:pPr>
        <w:pStyle w:val="BodyText"/>
      </w:pPr>
      <w:r>
        <w:rPr>
          <w:bCs/>
          <w:b/>
        </w:rPr>
        <w:t xml:space="preserve">3.2.1.</w:t>
      </w:r>
      <w:r>
        <w:t xml:space="preserve"> </w:t>
      </w:r>
      <w:r>
        <w:t xml:space="preserve">Оценка деятельности номинанта родителями юных спортсменов.</w:t>
      </w:r>
    </w:p>
    <w:p>
      <w:pPr>
        <w:pStyle w:val="BodyText"/>
      </w:pPr>
      <w:r>
        <w:rPr>
          <w:bCs/>
          <w:b/>
        </w:rPr>
        <w:t xml:space="preserve">3.2.2.</w:t>
      </w:r>
      <w:r>
        <w:t xml:space="preserve"> </w:t>
      </w:r>
      <w:r>
        <w:t xml:space="preserve">Рекомендательные письма от управ районов (кроме номинаций 1 и 4).</w:t>
      </w:r>
    </w:p>
    <w:p>
      <w:pPr>
        <w:pStyle w:val="BodyText"/>
      </w:pPr>
      <w:r>
        <w:rPr>
          <w:bCs/>
          <w:b/>
        </w:rPr>
        <w:t xml:space="preserve">3.2.3.</w:t>
      </w:r>
      <w:r>
        <w:t xml:space="preserve"> </w:t>
      </w:r>
      <w:r>
        <w:t xml:space="preserve">Фото и видеоматериалы о работе номинанта.</w:t>
      </w:r>
    </w:p>
    <w:p>
      <w:pPr>
        <w:pStyle w:val="BodyText"/>
      </w:pPr>
      <w:r>
        <w:t xml:space="preserve">Заседанием окружной конкурсной комиссии руководит председатель комиссии, а в его отсутствие - заместитель председателя комиссии.</w:t>
      </w:r>
    </w:p>
    <w:p>
      <w:pPr>
        <w:pStyle w:val="BodyText"/>
      </w:pPr>
      <w:r>
        <w:t xml:space="preserve">Решение принимается большинством голосов от числа присутствующих членов окружной конкурсной комиссии путем открытого голосования в отсутствии кандидатов на награждение. При разделении голосов поровну окончательное решение принимает председатель комиссии (в его отсутствии заместитель).</w:t>
      </w:r>
    </w:p>
    <w:p>
      <w:pPr>
        <w:pStyle w:val="BodyText"/>
      </w:pPr>
      <w:r>
        <w:t xml:space="preserve">Решение комиссии оформляется протоколом и подписывается председателем (в его отсутствии заместителем) и секретарем окружной конкурсной комиссии.</w:t>
      </w:r>
    </w:p>
    <w:p>
      <w:pPr>
        <w:pStyle w:val="BodyText"/>
      </w:pPr>
      <w:r>
        <w:t xml:space="preserve">По итогам окружного этапа</w:t>
      </w:r>
      <w:r>
        <w:t xml:space="preserve"> </w:t>
      </w:r>
      <w:r>
        <w:rPr>
          <w:bCs/>
          <w:b/>
        </w:rPr>
        <w:t xml:space="preserve">смотра-конкурса управление по развитию массового спорта в ЮВАО г. Москвы ГБУ «МОСГОРСПОРТ» Москомспорта</w:t>
      </w:r>
      <w:r>
        <w:t xml:space="preserve"> </w:t>
      </w:r>
      <w:r>
        <w:t xml:space="preserve">направляет материалы на победителей в городскую конкурсную комиссию.</w:t>
      </w:r>
    </w:p>
    <w:p>
      <w:pPr>
        <w:pStyle w:val="BodyText"/>
      </w:pPr>
      <w:r>
        <w:rPr>
          <w:bCs/>
          <w:b/>
        </w:rPr>
        <w:t xml:space="preserve">4. Критерии оценки деятельности участников смотра-конкурса.</w:t>
      </w:r>
    </w:p>
    <w:p>
      <w:pPr>
        <w:pStyle w:val="BodyText"/>
      </w:pPr>
      <w:r>
        <w:rPr>
          <w:bCs/>
          <w:b/>
        </w:rPr>
        <w:t xml:space="preserve">4.1.</w:t>
      </w:r>
      <w:r>
        <w:t xml:space="preserve"> </w:t>
      </w:r>
      <w:r>
        <w:t xml:space="preserve">Критерии оценки</w:t>
      </w:r>
      <w:r>
        <w:t xml:space="preserve"> </w:t>
      </w:r>
      <w:r>
        <w:rPr>
          <w:bCs/>
          <w:b/>
        </w:rPr>
        <w:t xml:space="preserve">тренеров по работе с детьми и подростками в системе детских спортивных школ, тренеров общеобразовательных учреждений и учреждений среднего профессионального образования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4.1.1.</w:t>
      </w:r>
      <w:r>
        <w:t xml:space="preserve"> </w:t>
      </w:r>
      <w:r>
        <w:t xml:space="preserve">Оценка профессиональной деятельности:</w:t>
      </w:r>
    </w:p>
    <w:p>
      <w:pPr>
        <w:pStyle w:val="BodyText"/>
      </w:pPr>
      <w:r>
        <w:t xml:space="preserve">- образование;</w:t>
      </w:r>
    </w:p>
    <w:p>
      <w:pPr>
        <w:pStyle w:val="BodyText"/>
      </w:pPr>
      <w:r>
        <w:t xml:space="preserve">- стаж работы не менее 5 лет;</w:t>
      </w:r>
    </w:p>
    <w:p>
      <w:pPr>
        <w:pStyle w:val="BodyText"/>
      </w:pPr>
      <w:r>
        <w:t xml:space="preserve">- наличие государственных наград, спортивного звания, почетного звания, судейской категории, ученой степени;</w:t>
      </w:r>
    </w:p>
    <w:p>
      <w:pPr>
        <w:pStyle w:val="BodyText"/>
      </w:pPr>
      <w:r>
        <w:t xml:space="preserve">- наличие документов о повышении профессиональной квалификации.</w:t>
      </w:r>
    </w:p>
    <w:p>
      <w:pPr>
        <w:pStyle w:val="BodyText"/>
      </w:pPr>
      <w:r>
        <w:rPr>
          <w:bCs/>
          <w:b/>
        </w:rPr>
        <w:t xml:space="preserve">4.1.2.</w:t>
      </w:r>
      <w:r>
        <w:t xml:space="preserve"> </w:t>
      </w:r>
      <w:r>
        <w:t xml:space="preserve">Организационно-методические особенности занятий:</w:t>
      </w:r>
    </w:p>
    <w:p>
      <w:pPr>
        <w:pStyle w:val="BodyText"/>
      </w:pPr>
      <w:r>
        <w:t xml:space="preserve">- соблюдение основных педагогических принципов учебно-тренировочного процесса;</w:t>
      </w:r>
    </w:p>
    <w:p>
      <w:pPr>
        <w:pStyle w:val="BodyText"/>
      </w:pPr>
      <w:r>
        <w:t xml:space="preserve">- использование традиционных и нетрадиционных средств, методов и методических приемов;</w:t>
      </w:r>
    </w:p>
    <w:p>
      <w:pPr>
        <w:pStyle w:val="BodyText"/>
      </w:pPr>
      <w:r>
        <w:t xml:space="preserve">- четкость и правильность подачи команд;</w:t>
      </w:r>
    </w:p>
    <w:p>
      <w:pPr>
        <w:pStyle w:val="BodyText"/>
      </w:pPr>
      <w:r>
        <w:t xml:space="preserve">- соблюдение мер техники безопасности и страховки;</w:t>
      </w:r>
    </w:p>
    <w:p>
      <w:pPr>
        <w:pStyle w:val="BodyText"/>
      </w:pPr>
      <w:r>
        <w:t xml:space="preserve">- эмоциональная окраска занятий;</w:t>
      </w:r>
    </w:p>
    <w:p>
      <w:pPr>
        <w:pStyle w:val="BodyText"/>
      </w:pPr>
      <w:r>
        <w:t xml:space="preserve">- другие особенности при проведении занятий;</w:t>
      </w:r>
    </w:p>
    <w:p>
      <w:pPr>
        <w:pStyle w:val="BodyText"/>
      </w:pPr>
      <w:r>
        <w:t xml:space="preserve">- участие в окружных, городских и всероссийских соревнованиях;</w:t>
      </w:r>
    </w:p>
    <w:p>
      <w:pPr>
        <w:pStyle w:val="BodyText"/>
      </w:pPr>
      <w:r>
        <w:t xml:space="preserve">- результативность выступлений воспитанников в соревнованиях;</w:t>
      </w:r>
    </w:p>
    <w:p>
      <w:pPr>
        <w:pStyle w:val="BodyText"/>
      </w:pPr>
      <w:r>
        <w:t xml:space="preserve">- результаты воспитанников должны быть подтверждены документами (копиями судейских протоколов соревнований).</w:t>
      </w:r>
    </w:p>
    <w:p>
      <w:pPr>
        <w:pStyle w:val="BodyText"/>
      </w:pPr>
      <w:r>
        <w:rPr>
          <w:bCs/>
          <w:b/>
        </w:rPr>
        <w:t xml:space="preserve">4.2.</w:t>
      </w:r>
      <w:r>
        <w:t xml:space="preserve"> </w:t>
      </w:r>
      <w:r>
        <w:t xml:space="preserve">Критерии оценки</w:t>
      </w:r>
      <w:r>
        <w:t xml:space="preserve"> </w:t>
      </w:r>
      <w:r>
        <w:rPr>
          <w:bCs/>
          <w:b/>
        </w:rPr>
        <w:t xml:space="preserve">тренеров, специалистов по работе с детьми и подростками по месту жительства:</w:t>
      </w:r>
    </w:p>
    <w:p>
      <w:pPr>
        <w:pStyle w:val="BodyText"/>
      </w:pPr>
      <w:r>
        <w:rPr>
          <w:bCs/>
          <w:b/>
        </w:rPr>
        <w:t xml:space="preserve">4.2.1.</w:t>
      </w:r>
      <w:r>
        <w:t xml:space="preserve"> </w:t>
      </w:r>
      <w:r>
        <w:t xml:space="preserve">Оценка профессиональной деятельности:</w:t>
      </w:r>
    </w:p>
    <w:p>
      <w:pPr>
        <w:pStyle w:val="BodyText"/>
      </w:pPr>
      <w:r>
        <w:t xml:space="preserve">- образование;</w:t>
      </w:r>
    </w:p>
    <w:p>
      <w:pPr>
        <w:pStyle w:val="BodyText"/>
      </w:pPr>
      <w:r>
        <w:t xml:space="preserve">- стаж работы не менее 5 лет;</w:t>
      </w:r>
    </w:p>
    <w:p>
      <w:pPr>
        <w:pStyle w:val="BodyText"/>
      </w:pPr>
      <w:r>
        <w:t xml:space="preserve">- наличие государственных наград, спортивного звания, почетного звания, судейской категории, ученой степени;</w:t>
      </w:r>
    </w:p>
    <w:p>
      <w:pPr>
        <w:pStyle w:val="BodyText"/>
      </w:pPr>
      <w:r>
        <w:t xml:space="preserve">- наличие документов о повышении профессиональной квалификации.</w:t>
      </w:r>
    </w:p>
    <w:p>
      <w:pPr>
        <w:pStyle w:val="BodyText"/>
      </w:pPr>
      <w:r>
        <w:rPr>
          <w:bCs/>
          <w:b/>
        </w:rPr>
        <w:t xml:space="preserve">4.2.2.</w:t>
      </w:r>
      <w:r>
        <w:t xml:space="preserve"> </w:t>
      </w:r>
      <w:r>
        <w:t xml:space="preserve">Организационно-методические особенности занятий:</w:t>
      </w:r>
    </w:p>
    <w:p>
      <w:pPr>
        <w:pStyle w:val="BodyText"/>
      </w:pPr>
      <w:r>
        <w:t xml:space="preserve">- соблюдение основных педагогических принципов учебно-тренировочного процесса;</w:t>
      </w:r>
    </w:p>
    <w:p>
      <w:pPr>
        <w:pStyle w:val="BodyText"/>
      </w:pPr>
      <w:r>
        <w:t xml:space="preserve">- использование традиционных и нетрадиционных средств, методов и методических приемов;</w:t>
      </w:r>
    </w:p>
    <w:p>
      <w:pPr>
        <w:pStyle w:val="BodyText"/>
      </w:pPr>
      <w:r>
        <w:t xml:space="preserve">- четкость и правильность подачи команд;</w:t>
      </w:r>
    </w:p>
    <w:p>
      <w:pPr>
        <w:pStyle w:val="BodyText"/>
      </w:pPr>
      <w:r>
        <w:t xml:space="preserve">- соблюдение мер техники безопасности и грамотной страховки;</w:t>
      </w:r>
    </w:p>
    <w:p>
      <w:pPr>
        <w:pStyle w:val="BodyText"/>
      </w:pPr>
      <w:r>
        <w:t xml:space="preserve">- эмоциональная окраска занятий;</w:t>
      </w:r>
    </w:p>
    <w:p>
      <w:pPr>
        <w:pStyle w:val="BodyText"/>
      </w:pPr>
      <w:r>
        <w:t xml:space="preserve">- другие особенности при проведении занятий.</w:t>
      </w:r>
    </w:p>
    <w:p>
      <w:pPr>
        <w:pStyle w:val="BodyText"/>
      </w:pPr>
      <w:r>
        <w:rPr>
          <w:bCs/>
          <w:b/>
        </w:rPr>
        <w:t xml:space="preserve">4.2.3.</w:t>
      </w:r>
      <w:r>
        <w:t xml:space="preserve"> </w:t>
      </w:r>
      <w:r>
        <w:t xml:space="preserve">Результативность выступлений воспитанников в соревнованиях:</w:t>
      </w:r>
    </w:p>
    <w:p>
      <w:pPr>
        <w:pStyle w:val="BodyText"/>
      </w:pPr>
      <w:r>
        <w:t xml:space="preserve">- участие в окружных, городских и всероссийских соревнованиях. Результаты воспитанников должны быть подтверждены документами</w:t>
      </w:r>
      <w:r>
        <w:br/>
      </w:r>
      <w:r>
        <w:t xml:space="preserve">(копиями судейских протоколов соревнований).</w:t>
      </w:r>
    </w:p>
    <w:p>
      <w:pPr>
        <w:pStyle w:val="BodyText"/>
      </w:pPr>
      <w:r>
        <w:rPr>
          <w:bCs/>
          <w:b/>
        </w:rPr>
        <w:t xml:space="preserve">4.3.</w:t>
      </w:r>
      <w:r>
        <w:t xml:space="preserve"> </w:t>
      </w:r>
      <w:r>
        <w:t xml:space="preserve">Критерии оценки</w:t>
      </w:r>
      <w:r>
        <w:t xml:space="preserve"> </w:t>
      </w:r>
      <w:r>
        <w:rPr>
          <w:bCs/>
          <w:b/>
        </w:rPr>
        <w:t xml:space="preserve">тренеров по работе с детьми-инвалидами:</w:t>
      </w:r>
    </w:p>
    <w:p>
      <w:pPr>
        <w:pStyle w:val="BodyText"/>
      </w:pPr>
      <w:r>
        <w:rPr>
          <w:bCs/>
          <w:b/>
        </w:rPr>
        <w:t xml:space="preserve">4.3.1.</w:t>
      </w:r>
      <w:r>
        <w:t xml:space="preserve"> </w:t>
      </w:r>
      <w:r>
        <w:t xml:space="preserve">Оценка профессиональной деятельности:</w:t>
      </w:r>
    </w:p>
    <w:p>
      <w:pPr>
        <w:pStyle w:val="BodyText"/>
      </w:pPr>
      <w:r>
        <w:t xml:space="preserve">- образование;</w:t>
      </w:r>
    </w:p>
    <w:p>
      <w:pPr>
        <w:pStyle w:val="BodyText"/>
      </w:pPr>
      <w:r>
        <w:t xml:space="preserve">- стаж работы не менее 5 лет;</w:t>
      </w:r>
    </w:p>
    <w:p>
      <w:pPr>
        <w:pStyle w:val="BodyText"/>
      </w:pPr>
      <w:r>
        <w:t xml:space="preserve">- наличие государственных наград, спортивного звания, почетного звания, судейской категории, ученой степени;</w:t>
      </w:r>
    </w:p>
    <w:p>
      <w:pPr>
        <w:pStyle w:val="BodyText"/>
      </w:pPr>
      <w:r>
        <w:t xml:space="preserve">- наличие документов о повышении профессиональной квалификации.</w:t>
      </w:r>
    </w:p>
    <w:p>
      <w:pPr>
        <w:pStyle w:val="BodyText"/>
      </w:pPr>
      <w:r>
        <w:rPr>
          <w:bCs/>
          <w:b/>
        </w:rPr>
        <w:t xml:space="preserve">4.3.2.</w:t>
      </w:r>
      <w:r>
        <w:t xml:space="preserve"> </w:t>
      </w:r>
      <w:r>
        <w:t xml:space="preserve">Организационно-методические особенности занятий:</w:t>
      </w:r>
    </w:p>
    <w:p>
      <w:pPr>
        <w:pStyle w:val="BodyText"/>
      </w:pPr>
      <w:r>
        <w:t xml:space="preserve">- соблюдение основных педагогических принципов учебно-тренировочного процесса;</w:t>
      </w:r>
    </w:p>
    <w:p>
      <w:pPr>
        <w:pStyle w:val="BodyText"/>
      </w:pPr>
      <w:r>
        <w:t xml:space="preserve">- использование традиционных и нетрадиционных средств, методов и методических приемов;</w:t>
      </w:r>
    </w:p>
    <w:p>
      <w:pPr>
        <w:pStyle w:val="BodyText"/>
      </w:pPr>
      <w:r>
        <w:t xml:space="preserve">- четкость и правильность подачи команд;</w:t>
      </w:r>
    </w:p>
    <w:p>
      <w:pPr>
        <w:pStyle w:val="BodyText"/>
      </w:pPr>
      <w:r>
        <w:t xml:space="preserve">- соблюдение мер техники безопасности и страховки;</w:t>
      </w:r>
    </w:p>
    <w:p>
      <w:pPr>
        <w:pStyle w:val="BodyText"/>
      </w:pPr>
      <w:r>
        <w:t xml:space="preserve">- эмоциональная окраска занятий;</w:t>
      </w:r>
    </w:p>
    <w:p>
      <w:pPr>
        <w:pStyle w:val="BodyText"/>
      </w:pPr>
      <w:r>
        <w:t xml:space="preserve">- другие особенности при проведении занятий.</w:t>
      </w:r>
    </w:p>
    <w:p>
      <w:pPr>
        <w:pStyle w:val="BodyText"/>
      </w:pPr>
      <w:r>
        <w:rPr>
          <w:bCs/>
          <w:b/>
        </w:rPr>
        <w:t xml:space="preserve">4.3.3.</w:t>
      </w:r>
      <w:r>
        <w:t xml:space="preserve"> </w:t>
      </w:r>
      <w:r>
        <w:t xml:space="preserve">Результативность выступлений воспитанников в соревнованиях:</w:t>
      </w:r>
    </w:p>
    <w:p>
      <w:pPr>
        <w:pStyle w:val="BodyText"/>
      </w:pPr>
      <w:r>
        <w:t xml:space="preserve">- участие в окружных, городских и всероссийских соревнованиях. Результаты воспитанников должны быть подтверждены документами (копии судейских протоколов соревнований).</w:t>
      </w:r>
    </w:p>
    <w:p>
      <w:pPr>
        <w:pStyle w:val="BodyText"/>
      </w:pPr>
      <w:r>
        <w:rPr>
          <w:bCs/>
          <w:b/>
        </w:rPr>
        <w:t xml:space="preserve">4.4.</w:t>
      </w:r>
      <w:r>
        <w:t xml:space="preserve"> </w:t>
      </w:r>
      <w:r>
        <w:t xml:space="preserve">Критерии оценки</w:t>
      </w:r>
      <w:r>
        <w:t xml:space="preserve"> </w:t>
      </w:r>
      <w:r>
        <w:rPr>
          <w:bCs/>
          <w:b/>
        </w:rPr>
        <w:t xml:space="preserve">руководителей детских физкультурно-спортивных клубов по месту жительства и общеобразовательных школ.</w:t>
      </w:r>
    </w:p>
    <w:p>
      <w:pPr>
        <w:pStyle w:val="BodyText"/>
      </w:pPr>
      <w:r>
        <w:rPr>
          <w:bCs/>
          <w:b/>
        </w:rPr>
        <w:t xml:space="preserve">4.4.1.</w:t>
      </w:r>
      <w:r>
        <w:t xml:space="preserve"> </w:t>
      </w:r>
      <w:r>
        <w:t xml:space="preserve">Оценка профессиональной деятельности:</w:t>
      </w:r>
    </w:p>
    <w:p>
      <w:pPr>
        <w:pStyle w:val="BodyText"/>
      </w:pPr>
      <w:r>
        <w:t xml:space="preserve">- образование;</w:t>
      </w:r>
    </w:p>
    <w:p>
      <w:pPr>
        <w:pStyle w:val="BodyText"/>
      </w:pPr>
      <w:r>
        <w:t xml:space="preserve">- стаж работы не менее 5 лет;</w:t>
      </w:r>
    </w:p>
    <w:p>
      <w:pPr>
        <w:pStyle w:val="BodyText"/>
      </w:pPr>
      <w:r>
        <w:t xml:space="preserve">- наличие государственных наград, спортивного звания, почет</w:t>
      </w:r>
      <w:r>
        <w:softHyphen/>
      </w:r>
      <w:r>
        <w:t xml:space="preserve">ного звания, судейской категории, ученой степени;</w:t>
      </w:r>
    </w:p>
    <w:p>
      <w:pPr>
        <w:pStyle w:val="BodyText"/>
      </w:pPr>
      <w:r>
        <w:t xml:space="preserve">- наличие документов о повышении профессиональной квалификации;</w:t>
      </w:r>
    </w:p>
    <w:p>
      <w:pPr>
        <w:pStyle w:val="BodyText"/>
      </w:pPr>
      <w:r>
        <w:t xml:space="preserve">- эффективность взаимодействия с муниципалитетами внутриго</w:t>
      </w:r>
      <w:r>
        <w:softHyphen/>
      </w:r>
      <w:r>
        <w:t xml:space="preserve">родских муниципальных образований и территориальными структурными подразделениями Москомспорта при проведении физкультурно-спортивных мероприятий;</w:t>
      </w:r>
    </w:p>
    <w:p>
      <w:pPr>
        <w:pStyle w:val="BodyText"/>
      </w:pPr>
      <w:r>
        <w:t xml:space="preserve">- результаты работы (достижений) с учетом финансовых затрат.</w:t>
      </w:r>
    </w:p>
    <w:p>
      <w:pPr>
        <w:pStyle w:val="BodyText"/>
      </w:pPr>
      <w:r>
        <w:rPr>
          <w:bCs/>
          <w:b/>
        </w:rPr>
        <w:t xml:space="preserve">4.5.</w:t>
      </w:r>
      <w:r>
        <w:t xml:space="preserve"> </w:t>
      </w:r>
      <w:r>
        <w:t xml:space="preserve">Критерии оценки</w:t>
      </w:r>
      <w:r>
        <w:t xml:space="preserve"> </w:t>
      </w:r>
      <w:r>
        <w:rPr>
          <w:bCs/>
          <w:b/>
        </w:rPr>
        <w:t xml:space="preserve">специалистов в области передовых инноваций</w:t>
      </w:r>
      <w:r>
        <w:br/>
      </w:r>
      <w:r>
        <w:rPr>
          <w:bCs/>
          <w:b/>
        </w:rPr>
        <w:t xml:space="preserve">в физкультурно-спортивной работе с детьми и подростками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4.5.1.</w:t>
      </w:r>
      <w:r>
        <w:t xml:space="preserve"> </w:t>
      </w:r>
      <w:r>
        <w:t xml:space="preserve">Оценка профессиональной деятельности:</w:t>
      </w:r>
    </w:p>
    <w:p>
      <w:pPr>
        <w:pStyle w:val="BodyText"/>
      </w:pPr>
      <w:r>
        <w:t xml:space="preserve">- наличие авторских, методических разработок, публикаций.</w:t>
      </w:r>
    </w:p>
    <w:p>
      <w:pPr>
        <w:pStyle w:val="BodyText"/>
      </w:pPr>
      <w:r>
        <w:rPr>
          <w:bCs/>
          <w:b/>
        </w:rPr>
        <w:t xml:space="preserve">4.5.2.</w:t>
      </w:r>
      <w:r>
        <w:t xml:space="preserve"> </w:t>
      </w:r>
      <w:r>
        <w:t xml:space="preserve">Разработка и внедрение авторских учебных программ по видам спорта. Рассматриваются авторские учебные программы, используемые тренером в работе и утвержденные тренерским советом спортивной школы или на уровне субъекта Российской Федерации.</w:t>
      </w:r>
    </w:p>
    <w:p>
      <w:pPr>
        <w:pStyle w:val="BodyText"/>
      </w:pPr>
      <w:r>
        <w:rPr>
          <w:bCs/>
          <w:b/>
        </w:rPr>
        <w:t xml:space="preserve">5. Награждение победителей.</w:t>
      </w:r>
    </w:p>
    <w:p>
      <w:pPr>
        <w:pStyle w:val="BodyText"/>
      </w:pPr>
      <w:r>
        <w:rPr>
          <w:bCs/>
          <w:b/>
        </w:rPr>
        <w:t xml:space="preserve">5.1.</w:t>
      </w:r>
      <w:r>
        <w:t xml:space="preserve"> </w:t>
      </w:r>
      <w:r>
        <w:t xml:space="preserve">Награждение лучших тренеров и специалистов по работе с детьми в сфере физической культуры и спорта в Юго-Восточном административном округе города Москвы осуществляется по результатам смотра-конкурса.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http://lublino.mos.ru/directions-of-activities/social-sphere/news-of-the-social-sector/detail/10697464.html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0697464.html" TargetMode="External" /><Relationship Type="http://schemas.openxmlformats.org/officeDocument/2006/relationships/hyperlink" Id="rId20" Target="mailto:yuvao@mosgorspor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0697464.html" TargetMode="External" /><Relationship Type="http://schemas.openxmlformats.org/officeDocument/2006/relationships/hyperlink" Id="rId20" Target="mailto:yuvao@mosgorspor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2025-06-07T00:50:22Z</dcterms:created>
  <dcterms:modified xsi:type="dcterms:W3CDTF">2025-06-07T00:50:22Z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