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4282fecf44711186528dcea7ce47ab909f750"/>
    <w:p>
      <w:pPr>
        <w:pStyle w:val="Heading3"/>
      </w:pPr>
      <w:r>
        <w:t xml:space="preserve">Викторина "Знатоки района" в рамках программы "Мой район"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t xml:space="preserve">Приглашаем всех принять участие в викторине "Знатоки района" в рамках программы "Мой район". Вас ждет увлекательная викторина, танцевальный флешмоб, игры с детьми и призы. Приходите, не пожалеете!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directions-of-activities/social-sphere/news-of-the-social-sector/Знатоки%20моего%20район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http://lublino.mos.ru/directions-of-activities/social-sphere/news-of-the-social-sector/detail/11754990.html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75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175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2025-06-12T15:33:47Z</dcterms:created>
  <dcterms:modified xsi:type="dcterms:W3CDTF">2025-06-12T15:33:47Z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