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как-сохранить-переплату-в-бюджете"/>
    <w:p>
      <w:pPr>
        <w:pStyle w:val="Heading3"/>
      </w:pPr>
      <w:r>
        <w:t xml:space="preserve">Как сохранить переплату в бюджете</w:t>
      </w:r>
    </w:p>
    <w:p>
      <w:pPr>
        <w:pStyle w:val="FirstParagraph"/>
      </w:pPr>
      <w:r>
        <w:t xml:space="preserve">23.01.2023</w:t>
      </w:r>
    </w:p>
    <w:p>
      <w:pPr>
        <w:pStyle w:val="BodyText"/>
      </w:pPr>
      <w:r>
        <w:rPr>
          <w:bCs/>
          <w:b/>
        </w:rPr>
        <w:t xml:space="preserve">НДФЛ, УСН, ЕСХН</w:t>
      </w:r>
    </w:p>
    <w:p>
      <w:pPr>
        <w:pStyle w:val="BodyText"/>
      </w:pPr>
      <w:r>
        <w:t xml:space="preserve">По состоянию за 31.12.2022 вся переплата, сложившаяся по НДФЛ, УСН, ЕСХН, фиксируется на соответствующем налоге и в соответствующем бюджете. Т.е. принудительного переноса на единый налоговый платеж (ЕНП) не будет.</w:t>
      </w:r>
    </w:p>
    <w:p>
      <w:pPr>
        <w:pStyle w:val="BodyText"/>
      </w:pPr>
      <w:r>
        <w:t xml:space="preserve">Указанная переплата остается в бюджете до</w:t>
      </w:r>
      <w:r>
        <w:t xml:space="preserve"> </w:t>
      </w:r>
      <w:r>
        <w:rPr>
          <w:iCs/>
          <w:i/>
          <w:bCs/>
          <w:b/>
        </w:rPr>
        <w:t xml:space="preserve">срока представления декларации/расчета или истечении 10 дней после регламентной даты предоставления</w:t>
      </w:r>
      <w:r>
        <w:t xml:space="preserve"> </w:t>
      </w:r>
      <w:r>
        <w:t xml:space="preserve">в ЕНС:</w:t>
      </w:r>
    </w:p>
    <w:p>
      <w:pPr>
        <w:pStyle w:val="BodyText"/>
      </w:pPr>
      <w:r>
        <w:t xml:space="preserve">- НДФЛ - 25.02.2023 (+ 10 рабочих дней если декларация не представлена)</w:t>
      </w:r>
    </w:p>
    <w:p>
      <w:pPr>
        <w:pStyle w:val="BodyText"/>
      </w:pPr>
      <w:r>
        <w:t xml:space="preserve">- УСН ЮЛ 25.03.2023 (+ 10 рабочих дней если декларация не представлена)</w:t>
      </w:r>
    </w:p>
    <w:p>
      <w:pPr>
        <w:pStyle w:val="BodyText"/>
      </w:pPr>
      <w:r>
        <w:t xml:space="preserve">- УСН ФЛ 25.04.2023 (+ 10 рабочих дней если декларация не представлена)</w:t>
      </w:r>
    </w:p>
    <w:p>
      <w:pPr>
        <w:pStyle w:val="BodyText"/>
      </w:pPr>
      <w:r>
        <w:t xml:space="preserve">- ЕСХН – 25.03.2023 (+ 10 рабочих дней если декларация не представлена)</w:t>
      </w:r>
    </w:p>
    <w:p>
      <w:pPr>
        <w:pStyle w:val="BodyText"/>
      </w:pPr>
      <w:r>
        <w:t xml:space="preserve">При наступлении указанной даты сравниваются суммы, указанные в декларации, с суммами, зафиксированными (уплаченными) по соответствующим налогам (бюджетам).</w:t>
      </w:r>
    </w:p>
    <w:p>
      <w:pPr>
        <w:pStyle w:val="BodyText"/>
      </w:pPr>
      <w:r>
        <w:t xml:space="preserve">В случае если суммы, зафиксированные (уплаченные) по соответствующим налогам (бюджетам), превышают суммы, исчисленные в декларациях, производится перенос излишка суммы на ЕНП.</w:t>
      </w:r>
    </w:p>
    <w:p>
      <w:pPr>
        <w:pStyle w:val="BodyText"/>
      </w:pPr>
      <w:r>
        <w:t xml:space="preserve">Указанный перенос на ЕНП осуществляется на следующий день после представления соответствующей декларации или по истечении 10 дней с установленного срока ее представления в случае ее непредставления.</w:t>
      </w:r>
    </w:p>
    <w:p>
      <w:pPr>
        <w:pStyle w:val="BodyText"/>
      </w:pPr>
      <w:r>
        <w:t xml:space="preserve">Чтобы вернуть деньги в бюджет налогоплательщик должен представить заявление о распоряжении суммой денежных средств путем зачета в счет исполнения предстоящей обязанности по уплате конкретного налога. В заявлении обязательно указывается конкретный налог (КБК) и бюджет (ОКТМО) и соответствующие срок уплаты. Такое заявление представляется в налоговый орган через ЛК или ТКС.</w:t>
      </w:r>
    </w:p>
    <w:p>
      <w:pPr>
        <w:pStyle w:val="BodyText"/>
      </w:pPr>
      <w:r>
        <w:t xml:space="preserve">Для фактического зачисления денег в бюджет налоговым органом будет направлена соответствующая информация в орган Федерального казначейства не позднее следующего дня после получения заявления от налогоплательщика.</w:t>
      </w:r>
    </w:p>
    <w:p>
      <w:pPr>
        <w:pStyle w:val="BodyText"/>
      </w:pPr>
      <w:r>
        <w:t xml:space="preserve">ВАЖНО!!!</w:t>
      </w:r>
    </w:p>
    <w:p>
      <w:pPr>
        <w:pStyle w:val="BodyText"/>
      </w:pPr>
      <w:r>
        <w:t xml:space="preserve">Деньги будут изъяты из предстоящих начислений (из бюджетов) в случае:</w:t>
      </w:r>
    </w:p>
    <w:p>
      <w:pPr>
        <w:pStyle w:val="BodyText"/>
      </w:pPr>
      <w:r>
        <w:t xml:space="preserve">- возникновения отрицательного сальдо ЕНС – в размере суммы отрицательного сальдо;</w:t>
      </w:r>
    </w:p>
    <w:p>
      <w:pPr>
        <w:pStyle w:val="BodyText"/>
      </w:pPr>
      <w:r>
        <w:t xml:space="preserve">- возникновения начислений по обязанностям в которые произведен зачет в счет предстоящих начислений (совпадает КБК, ОКТМО, срок уплаты и тп) – в размере указанных обязанностей.</w:t>
      </w:r>
    </w:p>
    <w:p>
      <w:pPr>
        <w:pStyle w:val="BodyText"/>
      </w:pPr>
      <w:r>
        <w:br/>
      </w:r>
    </w:p>
    <w:bookmarkEnd w:id="20"/>
    <w:bookmarkStart w:id="21" w:name="Xdc8d11a922f99468e4a1b7a31094405dd7aa820"/>
    <w:p>
      <w:pPr>
        <w:pStyle w:val="Heading1"/>
      </w:pPr>
      <w:r>
        <w:t xml:space="preserve">Транспортный и земельный налог организаций</w:t>
      </w:r>
    </w:p>
    <w:p>
      <w:pPr>
        <w:pStyle w:val="FirstParagraph"/>
      </w:pPr>
      <w:r>
        <w:t xml:space="preserve">По состоянию за 31.12.2022 вся переплата, сложившаяся по транспортному и земельному налогу фиксируется на соответствующем налоге и в соответствующем бюджете. Т.е. принудительного переноса на единый налоговый платеж (далее – ЕНП) не будет.</w:t>
      </w:r>
    </w:p>
    <w:p>
      <w:pPr>
        <w:pStyle w:val="BodyText"/>
      </w:pPr>
      <w:r>
        <w:t xml:space="preserve">Указанная переплата остается в бюджете до момента отражения в ЕНС начислений, по указанным налогам в соответствии с расчетом, проведенным налоговым органом (ст. 363, 397 Налогового кодекса Российской Федерации).</w:t>
      </w:r>
    </w:p>
    <w:p>
      <w:pPr>
        <w:pStyle w:val="BodyText"/>
      </w:pPr>
      <w:r>
        <w:t xml:space="preserve">Начисленные налоговым органом суммы сравниваются с суммами авансов, зафиксированными (уплаченными) по соответствующим налогам (бюджетам).</w:t>
      </w:r>
    </w:p>
    <w:p>
      <w:pPr>
        <w:pStyle w:val="BodyText"/>
      </w:pPr>
      <w:r>
        <w:t xml:space="preserve">В случае если суммы, зафиксированные (уплаченные) по соответствующим налогам (бюджетам), превышают суммы, исчисленные налоговым органом, производится перенос излишка суммы на ЕНП.</w:t>
      </w:r>
    </w:p>
    <w:p>
      <w:pPr>
        <w:pStyle w:val="BodyText"/>
      </w:pPr>
      <w:r>
        <w:t xml:space="preserve">Чтобы вернуть деньги в бюджет налогоплательщик должен представить заявление о распоряжении суммой денежных средств путем зачета в счет исполнения предстоящей обязанности по уплате конкретного налога. В заявлении обязательно указывается конкретный налог (КБК) и бюджет (ОКТМО) и соответствующие срок уплаты. Такое заявление представляется в налоговый орган через ЛК или ТКС.</w:t>
      </w:r>
    </w:p>
    <w:p>
      <w:pPr>
        <w:pStyle w:val="BodyText"/>
      </w:pPr>
      <w:r>
        <w:t xml:space="preserve">Для фактического зачисления денег в бюджет налоговым органом будет направлена соответствующая информация в орган Федерального казначейства не позднее следующего дня после получения заявления от налогоплательщика.</w:t>
      </w:r>
    </w:p>
    <w:p>
      <w:pPr>
        <w:pStyle w:val="BodyText"/>
      </w:pPr>
      <w:r>
        <w:t xml:space="preserve">ВАЖНО!!!</w:t>
      </w:r>
    </w:p>
    <w:p>
      <w:pPr>
        <w:pStyle w:val="BodyText"/>
      </w:pPr>
      <w:r>
        <w:t xml:space="preserve">Деньги будут изъяты из предстоящих начислений (из бюджетов) в случае:</w:t>
      </w:r>
    </w:p>
    <w:p>
      <w:pPr>
        <w:pStyle w:val="BodyText"/>
      </w:pPr>
      <w:r>
        <w:t xml:space="preserve">- возникновения отрицательного сальдо ЕНС – в размере суммы отрицательного сальдо;</w:t>
      </w:r>
    </w:p>
    <w:p>
      <w:pPr>
        <w:pStyle w:val="BodyText"/>
      </w:pPr>
      <w:r>
        <w:t xml:space="preserve">- возникновения начислений по обязанностям в которые произведен зачет в счет предстоящих начислений (совпадает КБК, ОКТМО, срок уплаты и тп) – в размере указанных обязанностей.</w:t>
      </w:r>
    </w:p>
    <w:bookmarkEnd w:id="21"/>
    <w:p>
      <w:pPr>
        <w:pStyle w:val="BodyText"/>
      </w:pPr>
      <w:r>
        <w:br/>
      </w:r>
    </w:p>
    <w:bookmarkStart w:id="22" w:name="налог-на-имущество-организаций"/>
    <w:p>
      <w:pPr>
        <w:pStyle w:val="Heading1"/>
      </w:pPr>
      <w:r>
        <w:t xml:space="preserve">Налог на имущество организаций</w:t>
      </w:r>
    </w:p>
    <w:p>
      <w:pPr>
        <w:pStyle w:val="FirstParagraph"/>
      </w:pPr>
      <w:r>
        <w:t xml:space="preserve">По состоянию за 31.12.2022 вся переплата, сложившаяся по налогу на имущество фиксируется на соответствующем налоге и в соответствующем бюджете. Т.е. принудительного переноса на ЕНП не будет.</w:t>
      </w:r>
    </w:p>
    <w:p>
      <w:pPr>
        <w:pStyle w:val="BodyText"/>
      </w:pPr>
      <w:r>
        <w:t xml:space="preserve">Часть переплаты будет учтена в начисления, указанные плательщиком в декларации по налогу на имущество представленному по сроку представления 25.03.2023.</w:t>
      </w:r>
    </w:p>
    <w:p>
      <w:pPr>
        <w:pStyle w:val="BodyText"/>
      </w:pPr>
      <w:r>
        <w:t xml:space="preserve">Оставшаяся часть переплаты продолжает учитываться в бюджете до момента отражения в ЕНС начислений, по указанному налогу в соответствии с расчетом, проведенным налоговым органом (ст. 383 НК РФ).</w:t>
      </w:r>
    </w:p>
    <w:p>
      <w:pPr>
        <w:pStyle w:val="BodyText"/>
      </w:pPr>
      <w:r>
        <w:t xml:space="preserve">По факту учета начислений в совокупной обязанности сравниваются суммы, указанные в расчете налогового органа, с суммами, зафиксированными (уплаченными) по соответствующему налогу (бюджетам).</w:t>
      </w:r>
    </w:p>
    <w:p>
      <w:pPr>
        <w:pStyle w:val="BodyText"/>
      </w:pPr>
      <w:r>
        <w:t xml:space="preserve">В случае если суммы, зафиксированные (уплаченные) по соответствующему налогу (бюджетам), превышают суммы по декларации и исчисленные налоговым органом, производится перенос излишка суммы на ЕНП.</w:t>
      </w:r>
    </w:p>
    <w:p>
      <w:pPr>
        <w:pStyle w:val="BodyText"/>
      </w:pPr>
      <w:r>
        <w:t xml:space="preserve">Чтобы вернуть деньги в бюджет налогоплательщик должен представить заявление о распоряжении суммой денежных средств путем зачета в счет исполнения предстоящей обязанности по уплате конкретного налога. В заявлении обязательно указывается конкретный налог (КБК) и бюджет (ОКТМО) и соответствующие срок уплаты. Такое заявление представляется в налоговый орган через ЛК или ТКС.</w:t>
      </w:r>
    </w:p>
    <w:p>
      <w:pPr>
        <w:pStyle w:val="BodyText"/>
      </w:pPr>
      <w:r>
        <w:t xml:space="preserve">Для фактического зачисления денег в бюджет налоговым органом будет направлена соответствующая информация в орган Федерального казначейства не позднее следующего дня после получения заявления от налогоплательщика.</w:t>
      </w:r>
    </w:p>
    <w:p>
      <w:pPr>
        <w:pStyle w:val="BodyText"/>
      </w:pPr>
      <w:r>
        <w:t xml:space="preserve">ВАЖНО!!!</w:t>
      </w:r>
    </w:p>
    <w:p>
      <w:pPr>
        <w:pStyle w:val="BodyText"/>
      </w:pPr>
      <w:r>
        <w:t xml:space="preserve">Деньги будут изъяты из предстоящих начислений (из бюджетов) в случае:</w:t>
      </w:r>
    </w:p>
    <w:p>
      <w:pPr>
        <w:pStyle w:val="BodyText"/>
      </w:pPr>
      <w:r>
        <w:t xml:space="preserve">- возникновения отрицательного сальдо ЕНС – в размере суммы отрицательного сальдо;</w:t>
      </w:r>
    </w:p>
    <w:p>
      <w:pPr>
        <w:pStyle w:val="BodyText"/>
      </w:pPr>
      <w:r>
        <w:t xml:space="preserve">- возникновения начислений по обязанностям в которые произведен зачет в счет предстоящих начислений (совпадает КБК, ОКТМО, срок уплаты и тп) – в размере указанных обязанностей.</w:t>
      </w:r>
    </w:p>
    <w:bookmarkEnd w:id="22"/>
    <w:p>
      <w:pPr>
        <w:pStyle w:val="BodyText"/>
      </w:pPr>
      <w:r>
        <w:br/>
      </w:r>
    </w:p>
    <w:bookmarkStart w:id="25" w:name="X269b2809d9051f17cb77bcf3aeb0cdfe88f4434"/>
    <w:p>
      <w:pPr>
        <w:pStyle w:val="Heading1"/>
      </w:pPr>
      <w:r>
        <w:t xml:space="preserve">Налог на прибыль, зачисляемый в бюджет субъектов Российской </w:t>
      </w:r>
      <w:r>
        <w:rPr>
          <w:bCs/>
          <w:b/>
        </w:rPr>
        <w:t xml:space="preserve">Федерации.</w:t>
      </w:r>
    </w:p>
    <w:p>
      <w:pPr>
        <w:pStyle w:val="FirstParagraph"/>
      </w:pPr>
      <w:r>
        <w:t xml:space="preserve">По состоянию на 31.12.2022 вся переплата по налогу на прибыль, зачисляемому в бюджет субъектов Российской Федерации фиксируется на соответствующем налоге и в соответствующем бюджете. Т.е. принудительного переноса на единый налоговый платеж (ЕНП) не будет.</w:t>
      </w:r>
    </w:p>
    <w:p>
      <w:pPr>
        <w:pStyle w:val="BodyText"/>
      </w:pPr>
      <w:r>
        <w:t xml:space="preserve">Для возврата положительного сальдо ЕНС на расчетный счет плательщика в банке, либо перечисления на ЕНП иного лица, плательщик представляет заявление в порядке, установленном п.6 ст. 78 Налогового кодекса Российской Федерации.</w:t>
      </w:r>
    </w:p>
    <w:p>
      <w:pPr>
        <w:pStyle w:val="BodyText"/>
      </w:pPr>
      <w:r>
        <w:t xml:space="preserve">Перенос на ЕНП осуществляется на следующий день после представления плательщиком указанного заявления на отмену зачета в счет предстоящих платежей.</w:t>
      </w:r>
    </w:p>
    <w:p>
      <w:pPr>
        <w:pStyle w:val="BodyText"/>
      </w:pPr>
      <w:r>
        <w:t xml:space="preserve">Плательщик может перечислить сумму не превышающую положительное сальдо ЕНС на ЕНП иного лица.</w:t>
      </w:r>
    </w:p>
    <w:p>
      <w:pPr>
        <w:pStyle w:val="BodyText"/>
      </w:pPr>
      <w:r>
        <w:t xml:space="preserve">Налоговый орган направит информацию о зачете в орган Федерального казначейства не позднее следующего дня после получения заявления от налогоплательщика.</w:t>
      </w:r>
    </w:p>
    <w:p>
      <w:pPr>
        <w:pStyle w:val="BodyText"/>
      </w:pPr>
      <w:r>
        <w:t xml:space="preserve">ВАЖНО!!!</w:t>
      </w:r>
    </w:p>
    <w:p>
      <w:pPr>
        <w:pStyle w:val="BodyText"/>
      </w:pPr>
      <w:r>
        <w:t xml:space="preserve">Деньги будут изъяты из предстоящих начислений (из бюджетов) в случае:</w:t>
      </w:r>
    </w:p>
    <w:p>
      <w:pPr>
        <w:pStyle w:val="BodyText"/>
      </w:pPr>
      <w:r>
        <w:t xml:space="preserve">- возникновения отрицательного сальдо ЕНС – в размере суммы отрицательного сальдо;</w:t>
      </w:r>
    </w:p>
    <w:p>
      <w:pPr>
        <w:pStyle w:val="BodyText"/>
      </w:pPr>
      <w:r>
        <w:t xml:space="preserve">- возникновения начислений со сроком уплаты до 31.12.2022 (совпадает КПП, ОКТМО, КБК) – в размере указанных обязанностей.</w:t>
      </w:r>
    </w:p>
    <w:p>
      <w:pPr>
        <w:pStyle w:val="BodyText"/>
      </w:pPr>
      <w:r>
        <w:t xml:space="preserve">ПОМНИТЕ!!!</w:t>
      </w:r>
    </w:p>
    <w:p>
      <w:pPr>
        <w:pStyle w:val="BodyText"/>
      </w:pPr>
      <w:r>
        <w:t xml:space="preserve">Любой плательщик, у которого есть положительное сальдо ЕНС может зачислить денежные средства в нужный бюджет. Для этого нужно подать в налоговый орган заявление о распоряжении суммой денежных средств путем зачета в счет исполнения предстоящей обязанности по уплате конкретного налога. В заявлении обязательно указывается конкретный налог (КБК) и бюджет (ОКТМО) и соответствующие срок уплаты. Такое заявление представляется в налоговый орган через ЛК или ТКС.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http://lublino.mos.ru/directions-of-activities/taxes-and-taxation/detail/11361170.html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Люблино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taxes-and-taxation/detail/113611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taxes-and-taxation/detail/113611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2024-11-08T12:34:31Z</dcterms:created>
  <dcterms:modified xsi:type="dcterms:W3CDTF">2024-11-08T12:34:31Z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