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b7ca824f83786b5544177a113d9793337bbd98"/>
    <w:p>
      <w:pPr>
        <w:pStyle w:val="Heading3"/>
      </w:pPr>
      <w:r>
        <w:t xml:space="preserve">Об освобождении земельных участков по адресам: ул. ул. Ставропольская, вл.82, стр. 10</w:t>
      </w:r>
    </w:p>
    <w:p>
      <w:pPr>
        <w:pStyle w:val="FirstParagraph"/>
      </w:pPr>
      <w:r>
        <w:t xml:space="preserve">23.09.2024</w:t>
      </w:r>
    </w:p>
    <w:p>
      <w:pPr>
        <w:pStyle w:val="BodyText"/>
      </w:pPr>
      <w:r>
        <w:rPr>
          <w:u w:val="single"/>
          <w:bCs/>
          <w:b/>
        </w:rPr>
        <w:t xml:space="preserve">28 февраля 2023 года</w:t>
      </w:r>
      <w:r>
        <w:t xml:space="preserve"> </w:t>
      </w:r>
      <w:r>
        <w:t xml:space="preserve">Окружной комиссией по пресечению самовольного строительства на территории ЮВАО города Москвы (</w:t>
      </w:r>
      <w:r>
        <w:rPr>
          <w:iCs/>
          <w:i/>
        </w:rPr>
        <w:t xml:space="preserve">протокол № 6)</w:t>
      </w:r>
      <w:r>
        <w:t xml:space="preserve"> </w:t>
      </w:r>
      <w:r>
        <w:t xml:space="preserve">принято решение об освобождении городских земельных участков по адресам:</w:t>
      </w:r>
      <w:r>
        <w:t xml:space="preserve"> </w:t>
      </w:r>
      <w:r>
        <w:rPr>
          <w:bCs/>
          <w:b/>
        </w:rPr>
        <w:t xml:space="preserve">ул. Ставропольская, вл.82, стр. 10,</w:t>
      </w:r>
      <w:r>
        <w:t xml:space="preserve"> </w:t>
      </w:r>
      <w:r>
        <w:t xml:space="preserve">от металлических ограждений в связи с отсутствием земельно-правовых отношений и имущественных прав.</w:t>
      </w:r>
    </w:p>
    <w:p>
      <w:pPr>
        <w:pStyle w:val="BodyText"/>
      </w:pPr>
      <w:r>
        <w:t xml:space="preserve">В соответствии с поручением Окружной комиссии в случае отказа правообладателя объекта в добровольном порядке освободить земельный участок управе района Люблино необходимо организовать мероприятия по демонтажу (перемещению) указанных объектов (его составных частей) на специально организованную для хранения площадку по адресу: ул. Ставропольская, вл.82, стр. 10 в порядке, установленном постановлением Правительства Москвы от 02.11.2012 № 614-ПП «Об утверждении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объектов».</w:t>
      </w:r>
    </w:p>
    <w:p>
      <w:pPr>
        <w:pStyle w:val="BodyText"/>
      </w:pPr>
      <w:r>
        <w:t xml:space="preserve">Порядок и сроки хранения демонтированных объектов (их составных частей), перечень документов, необходимых для возврата правообладателям находящихся на хранении объектов (их составных частей), утвержден постановлением Правительства Москвы от 02.11.2012 № 614-ПП.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http://lublino.mos.ru/directions-of-activities/the-construction-sector/the-release-of-land-from-illegally-placed-objects/detail/12579581.html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the-construction-sector/the-release-of-land-from-illegally-placed-objects/detail/125795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the-construction-sector/the-release-of-land-from-illegally-placed-objects/detail/125795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2025-03-30T14:28:38Z</dcterms:created>
  <dcterms:modified xsi:type="dcterms:W3CDTF">2025-03-30T14:28:38Z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