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7510d26b6cdfa932827ed47a04257c9ff5b2a"/>
    <w:p>
      <w:pPr>
        <w:pStyle w:val="Heading3"/>
      </w:pPr>
      <w:r>
        <w:t xml:space="preserve">Об освобождении земельных участков по адресам: ул. Егорьевская, д. 14, стр. 1, ул. Люблинская, вл. 62, ул. Краснодонская, вл. 1, к. 1</w:t>
      </w:r>
    </w:p>
    <w:p>
      <w:pPr>
        <w:pStyle w:val="FirstParagraph"/>
      </w:pPr>
      <w:r>
        <w:t xml:space="preserve">23.09.2024</w:t>
      </w:r>
    </w:p>
    <w:p>
      <w:pPr>
        <w:pStyle w:val="BodyText"/>
      </w:pPr>
      <w:r>
        <w:rPr>
          <w:u w:val="single"/>
          <w:bCs/>
          <w:b/>
        </w:rPr>
        <w:t xml:space="preserve">20 февраля 2024 года</w:t>
      </w:r>
      <w:r>
        <w:t xml:space="preserve"> </w:t>
      </w:r>
      <w:r>
        <w:t xml:space="preserve">Окружной комиссией по пресечению самовольного строительства на территории ЮВАО города Москвы (</w:t>
      </w:r>
      <w:r>
        <w:rPr>
          <w:iCs/>
          <w:i/>
        </w:rPr>
        <w:t xml:space="preserve">протокол № 3)</w:t>
      </w:r>
      <w:r>
        <w:t xml:space="preserve"> </w:t>
      </w:r>
      <w:r>
        <w:t xml:space="preserve">принято решение об освобождении городских земельных участков по адресам:</w:t>
      </w:r>
      <w:r>
        <w:t xml:space="preserve"> </w:t>
      </w:r>
      <w:r>
        <w:rPr>
          <w:bCs/>
          <w:b/>
        </w:rPr>
        <w:t xml:space="preserve">ул. Егорьевская, д. 14, стр. 1, ул. Люблинская, вл. 62, ул. Краснодонская, вл. 1, к. 1</w:t>
      </w:r>
      <w:r>
        <w:t xml:space="preserve">, от некапитальных гаражей, шлагбаумов и металлических ограждений в связи с отсутствием земельно-правовых отношений и имущественных прав.</w:t>
      </w:r>
    </w:p>
    <w:p>
      <w:pPr>
        <w:pStyle w:val="BodyText"/>
      </w:pPr>
      <w:r>
        <w:t xml:space="preserve">В соответствии с поручением Окружной комиссии в случае отказа правообладателя объекта в добровольном порядке освободить земельный участок управе района Люблино необходимо организовать мероприятия по демонтажу (перемещению) указанных объектов (его составных частей) на специально организованную для хранения площадку по адресу: ул. Егорьевская, д. 14, стр. 1, ул. Люблинская, вл. 62, ул. Краснодонская, вл. 1, к. 1 в порядке, установленном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Порядок и сроки хранения демонтированных объектов (их составных частей), перечень документов, необходимых для возврата правообладателям находящихся на хранении объектов (их составных частей), утвержден постановлением Правительства Москвы от 02.11.2012 № 614-ПП.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http://lublino.mos.ru/directions-of-activities/the-construction-sector/the-release-of-land-from-illegally-placed-objects/detail/12579605.html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he-construction-sector/the-release-of-land-from-illegally-placed-objects/detail/12579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2025-04-04T04:32:11Z</dcterms:created>
  <dcterms:modified xsi:type="dcterms:W3CDTF">2025-04-04T04:32:11Z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