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государственная-ветеринарная-служба-ювао"/>
    <w:p>
      <w:pPr>
        <w:pStyle w:val="Heading3"/>
      </w:pPr>
      <w:r>
        <w:t xml:space="preserve">ГОСУДАРСТВЕННАЯ ВЕТЕРИНАРНАЯ СЛУЖБА ЮВАО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hyperlink r:id="rId20">
        <w:r>
          <w:rPr>
            <w:rStyle w:val="Hyperlink"/>
          </w:rPr>
          <w:t xml:space="preserve">Ветеринарная служба ЮВАО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http://lublino.mos.ru/directions-of-activities/veterinary-service-district/detail/12509094.html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amyatki-vet--YUVAO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veterinary-service-district/detail/12509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amyatki-vet--YUVAO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veterinary-service-district/detail/12509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2025-04-09T22:06:53Z</dcterms:created>
  <dcterms:modified xsi:type="dcterms:W3CDTF">2025-04-09T22:06:53Z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