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3d665a16a83b650ba7e5b57aa294dd24885770"/>
    <w:p>
      <w:pPr>
        <w:pStyle w:val="Heading3"/>
      </w:pPr>
      <w:r>
        <w:t xml:space="preserve">Актуальные вопросы профилактики коррупции в организациях, создаваемых органами исполнительной власти субъектов Российской Федерации</w:t>
      </w:r>
    </w:p>
    <w:p>
      <w:pPr>
        <w:pStyle w:val="FirstParagraph"/>
      </w:pPr>
      <w:r>
        <w:t xml:space="preserve">15.09.2023</w:t>
      </w:r>
    </w:p>
    <w:p>
      <w:pPr>
        <w:pStyle w:val="BodyText"/>
      </w:pPr>
      <w:hyperlink r:id="rId20">
        <w:r>
          <w:rPr>
            <w:rStyle w:val="Hyperlink"/>
          </w:rPr>
          <w:t xml:space="preserve">Актуальные вопросы профилактики коррупции в организациях, создаваемых органами исполнительной власти субъектов Российской Федерации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http://lublino.mos.ru/law-and-order/anti-corruption/methodical-materials/detail/11833635.html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Люблино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40;&#1082;&#1090;&#1091;&#1072;&#1083;&#1100;&#1085;&#1099;&#1077;%20&#1074;&#1086;&#1087;&#1088;&#1086;&#1089;&#1099;%20&#1074;%20&#1089;&#1092;&#1077;&#1088;&#1077;%20&#1082;&#1086;&#1088;&#1088;&#1091;&#1087;&#1094;&#1080;&#1080;.pdf" TargetMode="External" /><Relationship Type="http://schemas.openxmlformats.org/officeDocument/2006/relationships/hyperlink" Id="rId22" Target="http://lublino.mos.ru" TargetMode="External" /><Relationship Type="http://schemas.openxmlformats.org/officeDocument/2006/relationships/hyperlink" Id="rId21" Target="http://lublino.mos.ru/law-and-order/anti-corruption/methodical-materials/detail/118336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40;&#1082;&#1090;&#1091;&#1072;&#1083;&#1100;&#1085;&#1099;&#1077;%20&#1074;&#1086;&#1087;&#1088;&#1086;&#1089;&#1099;%20&#1074;%20&#1089;&#1092;&#1077;&#1088;&#1077;%20&#1082;&#1086;&#1088;&#1088;&#1091;&#1087;&#1094;&#1080;&#1080;.pdf" TargetMode="External" /><Relationship Type="http://schemas.openxmlformats.org/officeDocument/2006/relationships/hyperlink" Id="rId22" Target="http://lublino.mos.ru" TargetMode="External" /><Relationship Type="http://schemas.openxmlformats.org/officeDocument/2006/relationships/hyperlink" Id="rId21" Target="http://lublino.mos.ru/law-and-order/anti-corruption/methodical-materials/detail/118336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2023-09-16T11:08:04Z</dcterms:created>
  <dcterms:modified xsi:type="dcterms:W3CDTF">2023-09-16T11:08:04Z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