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9da822cc736fe312be83890996ded0322f5d57"/>
    <w:p>
      <w:pPr>
        <w:pStyle w:val="Heading3"/>
      </w:pPr>
      <w:r>
        <w:t xml:space="preserve">Практика прокурорского надзора за исполнением законодательства о противодействии коррупции органами исполнительной власти города Москвы</w:t>
      </w:r>
    </w:p>
    <w:p>
      <w:pPr>
        <w:pStyle w:val="FirstParagraph"/>
      </w:pPr>
      <w:r>
        <w:t xml:space="preserve">15.09.2023</w:t>
      </w:r>
    </w:p>
    <w:p>
      <w:pPr>
        <w:pStyle w:val="BodyText"/>
      </w:pPr>
      <w:hyperlink r:id="rId20">
        <w:r>
          <w:rPr>
            <w:rStyle w:val="Hyperlink"/>
          </w:rPr>
          <w:t xml:space="preserve">Практика прокурорского надзора за исполнением законодательства о противодействии коррупции органами исполнительной власти города Москвы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http://lublino.mos.ru/law-and-order/anti-corruption/methodical-materials/detail/11833641.html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Люблино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72;&#1082;&#1090;&#1080;&#1082;&#1072;%20&#1087;&#1088;&#1086;&#1082;&#1091;&#1088;&#1086;&#1088;&#1089;&#1082;&#1086;&#1075;&#1086;%20&#1085;&#1072;&#1076;&#1079;&#1086;&#1088;&#1072;.pdf" TargetMode="External" /><Relationship Type="http://schemas.openxmlformats.org/officeDocument/2006/relationships/hyperlink" Id="rId22" Target="http://lublino.mos.ru" TargetMode="External" /><Relationship Type="http://schemas.openxmlformats.org/officeDocument/2006/relationships/hyperlink" Id="rId21" Target="http://lublino.mos.ru/law-and-order/anti-corruption/methodical-materials/detail/118336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72;&#1082;&#1090;&#1080;&#1082;&#1072;%20&#1087;&#1088;&#1086;&#1082;&#1091;&#1088;&#1086;&#1088;&#1089;&#1082;&#1086;&#1075;&#1086;%20&#1085;&#1072;&#1076;&#1079;&#1086;&#1088;&#1072;.pdf" TargetMode="External" /><Relationship Type="http://schemas.openxmlformats.org/officeDocument/2006/relationships/hyperlink" Id="rId22" Target="http://lublino.mos.ru" TargetMode="External" /><Relationship Type="http://schemas.openxmlformats.org/officeDocument/2006/relationships/hyperlink" Id="rId21" Target="http://lublino.mos.ru/law-and-order/anti-corruption/methodical-materials/detail/118336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2025-03-07T07:42:12Z</dcterms:created>
  <dcterms:modified xsi:type="dcterms:W3CDTF">2025-03-07T07:42:12Z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