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ddddc839342e23ef3d2cbcaa61c0f5cd2a0e70"/>
    <w:p>
      <w:pPr>
        <w:pStyle w:val="Heading3"/>
      </w:pPr>
      <w:r>
        <w:t xml:space="preserve">Особенности получения лицами, замещающими должности ГГС города Москвы, назначение на которые и освобождение от которых осуществляется Мэром Москвы, разрешения на участие на безвозмездной основе в управлении некоммерческой организацией</w:t>
      </w:r>
    </w:p>
    <w:p>
      <w:pPr>
        <w:pStyle w:val="FirstParagraph"/>
      </w:pPr>
      <w:r>
        <w:t xml:space="preserve">15.09.2023</w:t>
      </w:r>
    </w:p>
    <w:p>
      <w:pPr>
        <w:pStyle w:val="BodyText"/>
      </w:pPr>
      <w:hyperlink r:id="rId20">
        <w:r>
          <w:rPr>
            <w:rStyle w:val="Hyperlink"/>
          </w:rPr>
          <w:t xml:space="preserve">Особенности получения лицами, замещающими должности государственной гражданской службы города Москвы, назначение на которые и освобождение от которых осуществляется Мэром Москвы, разрешения на участие на безвозмездной основе в у правлении некоммерческой организацией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http://lublino.mos.ru/law-and-order/anti-corruption/methodical-materials/detail/11833650.html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Люблино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6;&#1077;&#1082;&#1086;&#1084;&#1077;&#1085;&#1076;&#1072;&#1094;&#1080;&#1080;%20&#1074;%20&#1089;&#1093;&#1077;&#1084;&#1072;&#1093;.pdf" TargetMode="External" /><Relationship Type="http://schemas.openxmlformats.org/officeDocument/2006/relationships/hyperlink" Id="rId22" Target="http://lublino.mos.ru" TargetMode="External" /><Relationship Type="http://schemas.openxmlformats.org/officeDocument/2006/relationships/hyperlink" Id="rId21" Target="http://lublino.mos.ru/law-and-order/anti-corruption/methodical-materials/detail/118336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6;&#1077;&#1082;&#1086;&#1084;&#1077;&#1085;&#1076;&#1072;&#1094;&#1080;&#1080;%20&#1074;%20&#1089;&#1093;&#1077;&#1084;&#1072;&#1093;.pdf" TargetMode="External" /><Relationship Type="http://schemas.openxmlformats.org/officeDocument/2006/relationships/hyperlink" Id="rId22" Target="http://lublino.mos.ru" TargetMode="External" /><Relationship Type="http://schemas.openxmlformats.org/officeDocument/2006/relationships/hyperlink" Id="rId21" Target="http://lublino.mos.ru/law-and-order/anti-corruption/methodical-materials/detail/118336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2025-02-03T21:37:06Z</dcterms:created>
  <dcterms:modified xsi:type="dcterms:W3CDTF">2025-02-03T21:37:06Z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