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214c2141d43f346ec835b45a8ba155e1cc93"/>
    <w:p>
      <w:pPr>
        <w:pStyle w:val="Heading3"/>
      </w:pPr>
      <w:r>
        <w:t xml:space="preserve">Столичные объекты капитального строительства получат цифровые паспорта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начал работать новый сервис, основной целью которого является автоматизирование услуг в градостроительной сфере. Он поможет сформировать московский территориальный строительный каталог и цифровые паспорта объектов капитального строительства. Об этом рассказал глава Департамента информационных технологий города Москвы.</w:t>
      </w:r>
    </w:p>
    <w:p>
      <w:pPr>
        <w:pStyle w:val="BodyText"/>
      </w:pPr>
      <w:r>
        <w:t xml:space="preserve">В электронных документах содержится актуальная информация о строительных объектах, включая сведения о технико-экономических показателях и документации, график строительства с указанием основных этапов, данные с умной строительной площадки, видеозаписи и фотоматериалы. Сведения поступают из существующих электронных баз данных.</w:t>
      </w:r>
    </w:p>
    <w:p>
      <w:pPr>
        <w:pStyle w:val="BodyText"/>
      </w:pPr>
      <w:r>
        <w:t xml:space="preserve">«Анализ данных позволяет получить полную и достоверную картину практически любого процесса. Это объективная информация, основанная на математических вычислениях, и именно в этом ценность такой аналитики при принятии управленческих решений. В строительной сфере большие данные позволят не только в режиме реального времени контролировать ход строительства и соблюдение сроков, но и предупреждать возможные риски», — пояснил Эдуард Лысенко.</w:t>
      </w:r>
    </w:p>
    <w:p>
      <w:pPr>
        <w:pStyle w:val="BodyText"/>
      </w:pPr>
      <w:r>
        <w:t xml:space="preserve">Цифровые паспорта позволят участникам строительства формировать клиентский путь — планировать все этапы реализации проекта с учетом его текущего состояния, а будущим жильцам — получать информацию о ходе строительства и принимать участие в решении градостроительных вопросов, подчеркнул чиновник.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http://lublino.mos.ru/presscenter/news/detail/10208953.html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8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8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2025-07-27T10:17:30Z</dcterms:created>
  <dcterms:modified xsi:type="dcterms:W3CDTF">2025-07-27T10:17:30Z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