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ad2cc2f5e7c2502b3db9374c2c189c967d10a"/>
    <w:p>
      <w:pPr>
        <w:pStyle w:val="Heading3"/>
      </w:pPr>
      <w:r>
        <w:t xml:space="preserve">В районе Люблино построят досуговый центр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районе Люблино на территории бывшего стадиона «Локомотив» появится спортивно-досуговый центр. Об этом сообщил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Рядом две школы, и, насколько я помню, там никаких стадионов у этих школ нет. Надо посмотреть не только стадион, но и прилегающую территорию, чтобы создать такой спортивный кластер для школ и для жителей, — рассказал глава города во время встречи с жителями Юго-Восточного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мэра, здесь может быть построен физкультурно-оздоровительный комплекс или хоккейная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http://lublino.mos.ru/presscenter/news/detail/10228955.html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28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228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2025-02-08T04:26:14Z</dcterms:created>
  <dcterms:modified xsi:type="dcterms:W3CDTF">2025-02-08T04:26:14Z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