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4e47d9f52b8e7d0c97015006833cdc02a1a08c"/>
    <w:p>
      <w:pPr>
        <w:pStyle w:val="Heading3"/>
      </w:pPr>
      <w:r>
        <w:t xml:space="preserve">Более 93 миллионов раз жители Москвы оплатили счета за коммунальные услуги через mos.ru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Столичный портал госуслуг продолжает работать для удобства москвичей. Примерно 10 лет назад у пользователей появилась возможность получать с помощью сайта электронный единый платежный документ. За эти годы жители Москвы воспользовались услугой свыше 93 миллионов раз.</w:t>
      </w:r>
    </w:p>
    <w:p>
      <w:pPr>
        <w:pStyle w:val="BodyText"/>
      </w:pPr>
      <w:r>
        <w:t xml:space="preserve">«Сегодня многие москвичи уже привыкли получать и оплачивать счета за коммунальные услуги именно онлайн. Только с начала 2021 года к сервису обратились более 8,1 миллиона раз, а сам он стабильно остается в числе наиболее востребованных на портале», — поделился со СМИ глава Департамента информационных технологий Эдуард Лысенко.</w:t>
      </w:r>
    </w:p>
    <w:p>
      <w:pPr>
        <w:pStyle w:val="BodyText"/>
      </w:pPr>
      <w:r>
        <w:t xml:space="preserve">Интерфейс услуги на портале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mos.ru</w:t>
        </w:r>
      </w:hyperlink>
      <w:r>
        <w:t xml:space="preserve"> </w:t>
      </w:r>
      <w:r>
        <w:t xml:space="preserve">многократно дорабатывался. Так, за последнее время для москвичей стал доступен предустановленный фильтр, который позволяет видеть только неоплаченные ЕПД, дополнительно добавлен отдельный столбец с отчетом по расчету пени по месяцам. Кроме того, можно сразу оплатить несколько единых платежных документов, как текущих, так и долговых.</w:t>
      </w:r>
    </w:p>
    <w:p>
      <w:pPr>
        <w:pStyle w:val="BodyText"/>
      </w:pPr>
      <w:r>
        <w:t xml:space="preserve">Для оплаты документа жителю столицы нужно авторизоваться, перейти в раздел сервиса, указать код плательщика и номер квартиры. Если москвич впервые пользуется сервисом, то система предложит сохранить внесенные данные в личном кабинете (тогда при последующем обращении сведения заполнятся автоматически). Чтобы совершить оплату, необходимо нажать кнопку «Оплатить выбранные ЕПД». Кроме этого, оплатить начисления онлайн можно и в городских мобильных приложениях «Госуслуги Москвы» и «Моя Москва», где в соответствующем разделе можно произвести оплату ЕПД банковской картой, со счета мобильного телефона или с помощью платежной системы Apple Pay.</w:t>
      </w:r>
    </w:p>
    <w:p>
      <w:pPr>
        <w:pStyle w:val="BodyText"/>
      </w:pPr>
      <w:r>
        <w:t xml:space="preserve">Зарегистрированные на портале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mos.ru</w:t>
        </w:r>
      </w:hyperlink>
      <w:r>
        <w:t xml:space="preserve"> </w:t>
      </w:r>
      <w:r>
        <w:t xml:space="preserve">пользователи могут получать ЕПД по электронной почте или в личном кабинете. Для</w:t>
      </w:r>
      <w:r>
        <w:t xml:space="preserve"> </w:t>
      </w:r>
      <w:hyperlink r:id="rId21">
        <w:r>
          <w:rPr>
            <w:rStyle w:val="Hyperlink"/>
          </w:rPr>
          <w:t xml:space="preserve">подписки</w:t>
        </w:r>
      </w:hyperlink>
      <w:r>
        <w:t xml:space="preserve"> </w:t>
      </w:r>
      <w:r>
        <w:t xml:space="preserve">на уведомления в разделе «Настройка уведомлений» в блоке «ЖКУ» нужно выбрать «Получение электронного ЕПД».</w:t>
      </w:r>
    </w:p>
    <w:p>
      <w:pPr>
        <w:pStyle w:val="BodyText"/>
      </w:pPr>
      <w:r>
        <w:t xml:space="preserve">Сервисом можно воспользоваться, находясь в любой точке мира, достаточно иметь интернет и стандартную или полную учетную запись на столичном портале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http://lublino.mos.ru/presscenter/news/detail/10266171.html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presscenter/news/detail/10266171.html" TargetMode="External" /><Relationship Type="http://schemas.openxmlformats.org/officeDocument/2006/relationships/hyperlink" Id="rId20" Target="http://mos.ru/" TargetMode="External" /><Relationship Type="http://schemas.openxmlformats.org/officeDocument/2006/relationships/hyperlink" Id="rId21" Target="https://login.mos.ru/sps/login/methods/passwor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presscenter/news/detail/10266171.html" TargetMode="External" /><Relationship Type="http://schemas.openxmlformats.org/officeDocument/2006/relationships/hyperlink" Id="rId20" Target="http://mos.ru/" TargetMode="External" /><Relationship Type="http://schemas.openxmlformats.org/officeDocument/2006/relationships/hyperlink" Id="rId21" Target="https://login.mos.ru/sps/login/methods/passwor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2025-01-27T07:01:18Z</dcterms:created>
  <dcterms:modified xsi:type="dcterms:W3CDTF">2025-01-27T07:01:18Z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