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02635734eb761f51580a5b250554ae06da4a51"/>
    <w:p>
      <w:pPr>
        <w:pStyle w:val="Heading3"/>
      </w:pPr>
      <w:r>
        <w:t xml:space="preserve">На юго-востоке Москвы дан старт формированию молодежных палат</w:t>
      </w:r>
    </w:p>
    <w:p>
      <w:pPr>
        <w:pStyle w:val="FirstParagraph"/>
      </w:pPr>
      <w:r>
        <w:t xml:space="preserve">31.03.2015</w:t>
      </w:r>
    </w:p>
    <w:p>
      <w:pPr>
        <w:pStyle w:val="BodyText"/>
      </w:pPr>
      <w:r>
        <w:t xml:space="preserve">В Москве началось формирование Молодежной палаты при МГД, две трети членов которой будут представителями районов. Это молодые и активные члены молодежных палат на местах.</w:t>
      </w:r>
    </w:p>
    <w:p>
      <w:pPr>
        <w:pStyle w:val="BodyText"/>
      </w:pPr>
      <w:r>
        <w:t xml:space="preserve">Чтобы войти в молодежную палату по месту жительства, необходимо создать собственный социальный проект, направленные на решение важных вопросов района, сформировать конкретные предложения и зарегистрироваться с этим на сайте Центра молодежного парламентаризма</w:t>
      </w:r>
      <w:r>
        <w:t xml:space="preserve"> </w:t>
      </w:r>
      <w:hyperlink r:id="rId20">
        <w:r>
          <w:rPr>
            <w:rStyle w:val="Hyperlink"/>
          </w:rPr>
          <w:t xml:space="preserve">www.molparlam.ru</w:t>
        </w:r>
      </w:hyperlink>
      <w:r>
        <w:t xml:space="preserve"> </w:t>
      </w:r>
      <w:r>
        <w:t xml:space="preserve">до 15 апреля.</w:t>
      </w:r>
    </w:p>
    <w:p>
      <w:pPr>
        <w:pStyle w:val="BodyText"/>
      </w:pPr>
      <w:r>
        <w:t xml:space="preserve">Участником проекта может стать молодой человек, зарегистрированный в районе, в возрасте от 18 до 30 лет.</w:t>
      </w:r>
    </w:p>
    <w:p>
      <w:pPr>
        <w:pStyle w:val="BodyText"/>
      </w:pPr>
      <w:r>
        <w:t xml:space="preserve">Войдет ли молодой человек в состав Молодежной палаты, решит Конкурсная комиссия. В ее состав входят депутаты районных Советов депутатов, представители территориальных органов исполнительной власти районов, «Центра молодежного парламентаризма» Москвы.</w:t>
      </w:r>
    </w:p>
    <w:p>
      <w:pPr>
        <w:pStyle w:val="BodyText"/>
      </w:pPr>
      <w:r>
        <w:t xml:space="preserve">Членство в молодежной палате дает молодому человеку возможность участвовать в принятии решений, касающихся родного района и округа, обсуждать проекты и вносить свои предложения, а также учиться на тренингах и семинарах, которые разрабатываются Центром молодежного парламентаризма.</w:t>
      </w:r>
    </w:p>
    <w:p>
      <w:pPr>
        <w:pStyle w:val="BodyText"/>
      </w:pPr>
      <w:r>
        <w:t xml:space="preserve">Николай Владимирцев, председатель молодежного совета при управе района Люблино: «Это действительно перспективный проект. Пришло то время, когда молодежь готова проявить себя и добиваться результатов. Проект по созданию молодежных палат в районах - это лучший способ реализовать себя, влиять на судьбу своего района и города».</w:t>
      </w:r>
      <w:r>
        <w:br/>
      </w:r>
      <w:r>
        <w:br/>
      </w:r>
      <w:r>
        <w:t xml:space="preserve">http://uvao.mos.ru/presscenter/news/detail/1697020.html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http://lublino.mos.ru/presscenter/news/detail/1700842.html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presscenter/news/detail/1700842.html" TargetMode="External" /><Relationship Type="http://schemas.openxmlformats.org/officeDocument/2006/relationships/hyperlink" Id="rId20" Target="http://www.molparlam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presscenter/news/detail/1700842.html" TargetMode="External" /><Relationship Type="http://schemas.openxmlformats.org/officeDocument/2006/relationships/hyperlink" Id="rId20" Target="http://www.molparlam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2025-04-16T02:49:49Z</dcterms:created>
  <dcterms:modified xsi:type="dcterms:W3CDTF">2025-04-16T02:49:49Z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