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рламентарии-выходят-на-поле"/>
    <w:p>
      <w:pPr>
        <w:pStyle w:val="Heading3"/>
      </w:pPr>
      <w:r>
        <w:t xml:space="preserve">Парламентарии выходят на поле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IMG_26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жизни Молодежных палат Юго-Восточного административного округа приближается значимое событие, а именно соревнования по футболу на кубок Префекта среди Молодежных палат районов. В управе района Люблино по адресу: ул. Люблинская д. 53 прошла жеребьевка команд по футболу. Специалисты из ГБУ «Спортивно-досуговый центр Люблино» провели инструктаж среди председателей МП и определили дни отборочных игр. 2 и 3 сентября команды будут соперничать с другими районами, что бы определить лучших из лучших. А самые сильные команды, встретятся в финале 5 августа, в сквере у м.Люблино. Организаторы выступили с инициативой провести этот турнир для молодежи, для того, что бы привлечь молодых парламентариев в здоровому образу жизни и конечно для укрепления командного духа. Ведь никто так не сближает людей как сплоченность и умение работать в команде.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http://lublino.mos.ru/presscenter/news/detail/2108725.html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108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108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2023-09-23T23:14:21Z</dcterms:created>
  <dcterms:modified xsi:type="dcterms:W3CDTF">2023-09-23T23:14:21Z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