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897d34a06c6c0b3c7c2a4154950864a3c5f58"/>
    <w:p>
      <w:pPr>
        <w:pStyle w:val="Heading3"/>
      </w:pPr>
      <w:r>
        <w:t xml:space="preserve">Собянин поддержал инициативу по созданию независимого штаба наблюдения за выборами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rPr>
          <w:bCs/>
          <w:b/>
        </w:rPr>
        <w:t xml:space="preserve">Столичный мэр Сергей Собянин согласился с инициативой общественной палаты Москвы, которая предложила создать независимый штаб наблюдения за выборами в Госдуму.</w:t>
      </w:r>
    </w:p>
    <w:p>
      <w:pPr>
        <w:pStyle w:val="BodyText"/>
      </w:pPr>
      <w:r>
        <w:t xml:space="preserve">По словам Собянина, за процессом голосования в Москве будет системно наблюдать общественный независимый штаб. Также, с помощью волонтеров штаб будет реагировать на возможные нарушения, если таковые произойдут на избирательных участках.</w:t>
      </w:r>
    </w:p>
    <w:p>
      <w:pPr>
        <w:pStyle w:val="BodyText"/>
      </w:pPr>
      <w:r>
        <w:t xml:space="preserve">— Нужно дать полную возможность наблюдать за выборами», — подчеркнул Собянин.</w:t>
      </w:r>
    </w:p>
    <w:p>
      <w:pPr>
        <w:pStyle w:val="BodyText"/>
      </w:pPr>
      <w:r>
        <w:t xml:space="preserve">Как рассказал журналистам главный редактор радиостанции «Эхо Москвы» Алексей Венедиктов, независимый штаб будет организован в конце июля.</w:t>
      </w:r>
      <w:r>
        <w:br/>
      </w:r>
      <w:r>
        <w:t xml:space="preserve">Напомним, выборы в Государственную Думу РФ состоятся 18 сентября 2016 года.</w:t>
      </w:r>
    </w:p>
    <w:p>
      <w:pPr>
        <w:pStyle w:val="BodyText"/>
      </w:pPr>
      <w:r>
        <w:t xml:space="preserve">Учитывая опыт прошлых избирательных кампаний (выборы Мэра Москвы в 2013 году и депутатов Московской городской Думы в 2014 года), можно ожидать, что к работе Общественного штаба присоединятся представители всех (или большинства) политических партий и кандидатов, участвующих в избирательной кампании, а также представители СМИ.</w:t>
      </w:r>
    </w:p>
    <w:p>
      <w:pPr>
        <w:pStyle w:val="BodyText"/>
      </w:pPr>
      <w:r>
        <w:t xml:space="preserve">Организация работы штаба, в том числе привлечение волонтеров, лежит на Общественной палате города Москвы. Правительство Москвы, в свою очередь, будет заниматься материально-техническим обеспечением работы штаба.</w:t>
      </w:r>
    </w:p>
    <w:p>
      <w:pPr>
        <w:pStyle w:val="BodyText"/>
      </w:pPr>
      <w:r>
        <w:t xml:space="preserve">В задачу волонтеров будет входить просмотр в режиме реального времени изображения с камер видеонаблюдения в ходе голосования и подсчёта голосов по специально разработанному алгоритму на всех избирательных участках. При обнаружении нарушения, материал направляется в группу разбора конфликтных ситуаций. Эта группа имеет возможность публично «отмотать» изображение назад, просмотреть архивную запись и разобрать конфликтную ситуацию. Если это необходимо, на место выезжает группа проверки, которая может на месте разобрать конфликтную ситуацию, вплоть до проведения повторного подсчета голосов.</w:t>
      </w:r>
    </w:p>
    <w:p>
      <w:pPr>
        <w:pStyle w:val="BodyText"/>
      </w:pPr>
      <w:r>
        <w:t xml:space="preserve">Выборы в Госдуму пройдут 18 сентября 2016 г. по смешанной системе: из 450 депутатов 225 будут избраны по партийным спискам и единому федеральному округу, а еще 225 — по одномандатным округам. Партийный список допускается до распределения депутатских мандатов при результате более 5% голосов, а при результате более 3% партии получают госфинансирование и освобождаются от сбора подписей на следующих выборах в Госдуму.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http://lublino.mos.ru/presscenter/news/detail/3294766.html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294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294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2024-05-30T20:09:46Z</dcterms:created>
  <dcterms:modified xsi:type="dcterms:W3CDTF">2024-05-30T20:09:46Z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