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fcfec5b49e3828f79251c6842b142b7dee0963"/>
    <w:p>
      <w:pPr>
        <w:pStyle w:val="Heading3"/>
      </w:pPr>
      <w:r>
        <w:t xml:space="preserve">Москва названа мировым лидером по информатизации городов</w:t>
      </w:r>
    </w:p>
    <w:p>
      <w:pPr>
        <w:pStyle w:val="FirstParagraph"/>
      </w:pPr>
      <w:r>
        <w:t xml:space="preserve">08.07.2016</w:t>
      </w:r>
    </w:p>
    <w:p>
      <w:pPr>
        <w:pStyle w:val="BodyText"/>
      </w:pPr>
      <w:r>
        <w:rPr>
          <w:bCs/>
          <w:b/>
        </w:rPr>
        <w:t xml:space="preserve">Столица России Москва оказалась в числе мировых лидеров по уровню информатизации.</w:t>
      </w:r>
      <w:r>
        <w:t xml:space="preserve"> </w:t>
      </w:r>
      <w:r>
        <w:t xml:space="preserve">  </w:t>
      </w:r>
    </w:p>
    <w:p>
      <w:pPr>
        <w:pStyle w:val="BodyText"/>
      </w:pPr>
      <w:r>
        <w:t xml:space="preserve">Это сообщается в докладе PriceWaterhouseCoopers, который исследовал 28 крупных мировых городов на предмет введения прикладных технологических решений в городском управлении.   </w:t>
      </w:r>
    </w:p>
    <w:p>
      <w:pPr>
        <w:pStyle w:val="BodyText"/>
      </w:pPr>
      <w:r>
        <w:t xml:space="preserve">Самые высокие баллы Москва получила за введение информационных технологий в здравоохранение, тем самым опередив Нью-Йорк, Лондон, Барселону и Сидней. А также за введение информационных технологий в сферу контроля и управления транспортными потоками и вовлечения жителей Москвы в городское управление с помощью таких передовых механизмов, как</w:t>
      </w:r>
      <w:r>
        <w:t xml:space="preserve"> 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«Наш город»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http://lublino.mos.ru/presscenter/news/detail/3305665.html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1" Target="http://gorod.mos.ru/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presscenter/news/detail/3305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1" Target="http://gorod.mos.ru/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presscenter/news/detail/3305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2025-04-29T10:15:25Z</dcterms:created>
  <dcterms:modified xsi:type="dcterms:W3CDTF">2025-04-29T10:15:25Z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