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bb57476f0e44864ec8c316a3979a983122148"/>
    <w:p>
      <w:pPr>
        <w:pStyle w:val="Heading3"/>
      </w:pPr>
      <w:r>
        <w:t xml:space="preserve">Собянин: Московские школы признаны одними из лучших в мире</w:t>
      </w:r>
    </w:p>
    <w:p>
      <w:pPr>
        <w:pStyle w:val="FirstParagraph"/>
      </w:pPr>
      <w:r>
        <w:t xml:space="preserve">25.08.2016</w:t>
      </w:r>
    </w:p>
    <w:p>
      <w:pPr>
        <w:pStyle w:val="BodyText"/>
      </w:pPr>
      <w:r>
        <w:rPr>
          <w:iCs/>
          <w:i/>
          <w:bCs/>
          <w:b/>
        </w:rPr>
        <w:t xml:space="preserve">Школы Москвы заняли престижное место в мировом образовательном рейтинге Programme for International Student Assessment. Во время очередного общегородского августовского педагогического совета рассказал глава столицы Сергей Собянин.</w:t>
      </w:r>
    </w:p>
    <w:p>
      <w:pPr>
        <w:pStyle w:val="BodyText"/>
      </w:pPr>
      <w:r>
        <w:t xml:space="preserve">- По сравнению с ведущими мировыми странами Москва, по таким базовым направлениям, как математическая грамотность, как читательская грамотность вошла в десятку мировых лидеров, - отметил мэр Москвы Собянин.</w:t>
      </w:r>
    </w:p>
    <w:p>
      <w:pPr>
        <w:pStyle w:val="BodyText"/>
      </w:pPr>
      <w:r>
        <w:t xml:space="preserve">Также Собянин подчеркнул, что такого результата во многом столичные школы смогли добиться за счет улучшения финансового обеспечения школ города.</w:t>
      </w:r>
    </w:p>
    <w:p>
      <w:pPr>
        <w:pStyle w:val="BodyText"/>
      </w:pPr>
      <w:r>
        <w:t xml:space="preserve">Далее директор одной из общеобразовательных школ Любовь Духанина сказала, что все московские школы подтвердили превышение показателей качества образования в сравнении со среднероссийскими. По словам Духаниной это еще объясняется и большими возможностями, которые имеются в столице.</w:t>
      </w:r>
    </w:p>
    <w:p>
      <w:pPr>
        <w:pStyle w:val="BodyText"/>
      </w:pPr>
      <w:r>
        <w:t xml:space="preserve">Градоначальник Москвы отметил, что о качестве работы столичных педагогов говорит тот факт, что за последние годы значительно вырос уровень успеваемости школьников. Так в два раза увеличилось число победителей Всероссийских олимпиад и отличников по ЕГЭ. При том, в рейтингах школ страны, лидируют московские образовательные учреждения. Однако мэр Москвы Сергей Собянин добавил, что нужно стремиться у более высоким результатам, поэтому новая задача стать не только лучшими в стране, но и в мире.</w:t>
      </w:r>
    </w:p>
    <w:p>
      <w:pPr>
        <w:pStyle w:val="BodyText"/>
      </w:pPr>
      <w:r>
        <w:t xml:space="preserve">Кроме того стоит упомянуть, что Сергей Собянин заметил, что качество преподавания предметов в московских школах считается одним из лучших в стране. По словам мэра столицы, следующей задачей образовательных учреждений Москвы, является развитие качества школьного образования и выход его на уровень школьных учреждений ведущих мегаполисов мира.</w:t>
      </w:r>
    </w:p>
    <w:p>
      <w:pPr>
        <w:pStyle w:val="BodyText"/>
      </w:pPr>
      <w:r>
        <w:t xml:space="preserve">Подчеркнем также, что в школе № 1259 с углубленным изучением иностранных языков, которую сегодня посетил мэр столицы, в рамках программы Правительства Москвы в 2005 году было возведено новое школьное здание. На сегодняшний день в ее состав входят два здания школы, а также три здания детского сада, которые входят в состав многопрофильной школы. Для учеников старших классов работают профильные классы – медицинский, экономический, социально-гуманитарный, а также физико-математический.</w:t>
      </w:r>
    </w:p>
    <w:p>
      <w:pPr>
        <w:pStyle w:val="BodyText"/>
      </w:pPr>
      <w:r>
        <w:t xml:space="preserve">Стоит напомнить, что в 2011-2015 годах в системе столичного школьного образования произошла реорганизация, благодаря которой вместо четырех тысяч школьных и дошкольных учреждений были открыты 632 многопрофильные школы, в том числе с возможностью дошкольного обучения. Кроме того, за эти годы было улучшено качество образования детей с ограниченными возможностями здоровья, а также расширена практика инклюзивного образования – обучение детей с ограниченными физическими возможностями в обычном учебном заведении.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http://lublino.mos.ru/presscenter/news/detail/3609715.html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6097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6097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2024-07-10T10:21:44Z</dcterms:created>
  <dcterms:modified xsi:type="dcterms:W3CDTF">2024-07-10T10:21:44Z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