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e4f7403cb78b831f289308fec80f68a4a70a1"/>
    <w:p>
      <w:pPr>
        <w:pStyle w:val="Heading3"/>
      </w:pPr>
      <w:r>
        <w:t xml:space="preserve">Собянин рассказал о перспективах развития Щербинки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rPr>
          <w:iCs/>
          <w:i/>
          <w:bCs/>
          <w:b/>
        </w:rPr>
        <w:t xml:space="preserve">Самые важные аспекты, связанные с развитием Щербинки, сегодня во время выездного заседания обсудили члены правительства города и глава Москвы Сергей Собянин.</w:t>
      </w:r>
    </w:p>
    <w:p>
      <w:pPr>
        <w:pStyle w:val="BodyText"/>
      </w:pPr>
      <w:r>
        <w:t xml:space="preserve">Собянин отметил, что несмотря на то, что власти Москвы уже решили множество вопросов, нерешенных проблем в Щербинке все равно остается немало.</w:t>
      </w:r>
    </w:p>
    <w:p>
      <w:pPr>
        <w:pStyle w:val="BodyText"/>
      </w:pPr>
      <w:r>
        <w:t xml:space="preserve">- Это связано и с транспортной инфраструктурой, и с социальной инфраструктурой, необходимы снос аварийного жилья и решение целого ряда других вопросов. Я прошу подробно доложить. По транспортной ситуации здесь у нас два горящих объекта - это переезд через железную дорогу и эстакада разворотная на Варшавке, - подчеркнул Собянин.</w:t>
      </w:r>
    </w:p>
    <w:p>
      <w:pPr>
        <w:pStyle w:val="BodyText"/>
      </w:pPr>
      <w:r>
        <w:t xml:space="preserve">Далее градоначальник Москвы также подчеркнул, что дорожно-транспортное развитие это основное направление по развитию Щербинки.</w:t>
      </w:r>
    </w:p>
    <w:p>
      <w:pPr>
        <w:pStyle w:val="BodyText"/>
      </w:pPr>
      <w:r>
        <w:t xml:space="preserve">Напомним, что в 2012 году Щербинка включена в состав Новомосковского административного округа Москвы. В городе площадью 762 га проживает 40,5 тысяч человек.</w:t>
      </w:r>
    </w:p>
    <w:p>
      <w:pPr>
        <w:pStyle w:val="BodyText"/>
      </w:pPr>
      <w:r>
        <w:t xml:space="preserve">Далее в период 2012-2016 гг. в Щербинке осуществлена реализация важных проектов. Произведен ремонт и оснащение современным оборудованием десяти школ. В ходе модернизации столичного здравоохранения в Щербинскую городскую больницу поставлено 65 ед. современного медицинского оборудования, в т.ч. рентгеновский аппарат и маммограф. Кроме того, в больнице выполнены работы по капительному и текущему ремонту. Завершен капитальный ремонт Центральной библиотеки.</w:t>
      </w:r>
    </w:p>
    <w:p>
      <w:pPr>
        <w:pStyle w:val="BodyText"/>
      </w:pPr>
      <w:r>
        <w:t xml:space="preserve">Благоустройство проведено в 71 дворе города. Оборудованы более двух тысяч парковочных мест, реконструировано 55 детских и шесть спортивных площадок, установлено 72 комплекса с тренажерами. Во дворах и на других территориях в темное время суток стало светлее и безопаснее – установлена 661 опора наружного освещения. Отремонтированы дороги и тротуары общей площадью свыше 300 тыс. кв. м.</w:t>
      </w:r>
    </w:p>
    <w:p>
      <w:pPr>
        <w:pStyle w:val="BodyText"/>
      </w:pPr>
      <w:r>
        <w:t xml:space="preserve">В городе открыто новое здание суда. Ранее Щербинский районный суд временно располагался в здании Нагатин</w:t>
      </w:r>
      <w:r>
        <w:softHyphen/>
      </w:r>
      <w:r>
        <w:t xml:space="preserve">ского районного суда города Москвы. Новое здание Щербинского районного суда города Москвы (ул. Маршала Савицкого, д.2) было построено по индивидуальному проекту с июня 2015 г. по август 2016 г. Здание имеет современный дизайн и органично вписано в застройку района.</w:t>
      </w:r>
    </w:p>
    <w:p>
      <w:pPr>
        <w:pStyle w:val="BodyText"/>
      </w:pPr>
      <w:r>
        <w:t xml:space="preserve">В новом здании суда имеются кабинеты для судей, помощников судей, прокуроров, адвокатов, технические и административные помещения, а также специально оборудованные конвойные помещения. Здание оборудовано современными информационными системами, включая единое электронное хранилище.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http://lublino.mos.ru/presscenter/news/detail/3660998.html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60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660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2025-07-27T18:52:32Z</dcterms:created>
  <dcterms:modified xsi:type="dcterms:W3CDTF">2025-07-27T18:52:32Z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