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b7803954ed4436538e3f17f673091871f0bfc0"/>
    <w:p>
      <w:pPr>
        <w:pStyle w:val="Heading3"/>
      </w:pPr>
      <w:r>
        <w:t xml:space="preserve">Собянин: Количество высокотехнологичных операций в городских больницах выросло в 38 раз</w:t>
      </w:r>
    </w:p>
    <w:p>
      <w:pPr>
        <w:pStyle w:val="FirstParagraph"/>
      </w:pPr>
      <w:r>
        <w:t xml:space="preserve">12.12.2016</w:t>
      </w:r>
    </w:p>
    <w:p>
      <w:pPr>
        <w:pStyle w:val="BodyText"/>
      </w:pPr>
      <w:r>
        <w:rPr>
          <w:bCs/>
          <w:b/>
        </w:rPr>
        <w:t xml:space="preserve">Мэр Москвы Сергей Собянин нанес визит в столичную городскую клиническую больницу им. Д.Плетнева.</w:t>
      </w:r>
    </w:p>
    <w:p>
      <w:pPr>
        <w:pStyle w:val="BodyText"/>
      </w:pPr>
      <w:r>
        <w:t xml:space="preserve">При осмотре медучреждения градоначальник рассказал журналистам, что количество высокотехнологичных операций в Москве стало больше в 38 раз.</w:t>
      </w:r>
    </w:p>
    <w:p>
      <w:pPr>
        <w:pStyle w:val="BodyText"/>
      </w:pPr>
      <w:r>
        <w:t xml:space="preserve">— Сегодня высокотехнологичная помощь в Москве увеличилась почти в 38 раз, — отметил Собянин, сообщив и об увеличении методик оказания такой помощи в 10 раз.</w:t>
      </w:r>
    </w:p>
    <w:p>
      <w:pPr>
        <w:pStyle w:val="BodyText"/>
      </w:pPr>
      <w:r>
        <w:t xml:space="preserve">Он также добавил, что власти столицы продолжат работу, направленную на увеличение и наращивание объемов оказания высокотехнологичной медицинской помощи (ВМП), приведя в пример деятельность радиологического отделения ГКБ им. Плетнева.</w:t>
      </w:r>
    </w:p>
    <w:p>
      <w:pPr>
        <w:pStyle w:val="BodyText"/>
      </w:pPr>
      <w:r>
        <w:t xml:space="preserve">В ГКБ имени Плетнева располагается одно из передовых радиологических отделений Москвы. Порядка 40 процентов больных, которым прописана лучевая терапия, проходят ее в клинике им. Плетнева. В штате отделения, помимо врачей высшей квалификации, есть медицинские инженеры и физики.</w:t>
      </w:r>
    </w:p>
    <w:p>
      <w:pPr>
        <w:pStyle w:val="BodyText"/>
      </w:pPr>
      <w:r>
        <w:t xml:space="preserve">В результате переоснащения современным оборудованием количество городских больниц, участвующих в программе оказания ВМП, выросло в 3 раза – с 15 до 45 стационаров. Планируется, что в 2017 году их количество достигнет 48. Перечень видов (методов) ВМП, доступных для пациентов, расширился с 130 до 1500 оперативных вмешательств и процедур. Впервые для пациентов городских больниц стали доступны такие виды ВМП, как роботизированные операции и «гамма-нож».</w:t>
      </w:r>
    </w:p>
    <w:p>
      <w:pPr>
        <w:pStyle w:val="BodyText"/>
      </w:pPr>
      <w:r>
        <w:t xml:space="preserve">Переоснащение современным медицинским оборудованием и внедрение новых методов лечение позволило в 2014 г. включить ГКБ им. Плетнева в перечень стационаров, оказывающих высоко</w:t>
      </w:r>
      <w:r>
        <w:softHyphen/>
      </w:r>
      <w:r>
        <w:t xml:space="preserve">техно</w:t>
      </w:r>
      <w:r>
        <w:softHyphen/>
      </w:r>
      <w:r>
        <w:t xml:space="preserve">логичную медицинскую помощь (ВМП) жителям Москвы по профилям онкология (70% оказываемой помощи), абдоминальная хирургия, эндокринология, сосудистая хирургия, урология и гинекология.</w:t>
      </w:r>
    </w:p>
    <w:p>
      <w:pPr>
        <w:pStyle w:val="BodyText"/>
      </w:pPr>
      <w:r>
        <w:t xml:space="preserve">Значительное место в структуре ВМП занимают малоинвазивные вмешательства (лапароскопия и другие методы), позволяющие обеспе</w:t>
      </w:r>
      <w:r>
        <w:softHyphen/>
      </w:r>
      <w:r>
        <w:t xml:space="preserve">чить выздоровление пациента в максимально короткие сроки. В 2016 году высокотехнологичная медицинская помощь была оказана 5440 пациентам, что на 50% больше, чем в 2015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http://lublino.mos.ru/presscenter/news/detail/4417573.html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44175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44175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2025-01-27T06:15:01Z</dcterms:created>
  <dcterms:modified xsi:type="dcterms:W3CDTF">2025-01-27T06:15:01Z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