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304021cbbd9155a044574ab6d019392277c53"/>
    <w:p>
      <w:pPr>
        <w:pStyle w:val="Heading3"/>
      </w:pPr>
      <w:r>
        <w:t xml:space="preserve">Собянин поручил включить дополнительные работы в программу капремонта</w:t>
      </w:r>
    </w:p>
    <w:p>
      <w:pPr>
        <w:pStyle w:val="FirstParagraph"/>
      </w:pPr>
      <w:r>
        <w:t xml:space="preserve">20.12.2016</w:t>
      </w:r>
    </w:p>
    <w:p>
      <w:pPr>
        <w:pStyle w:val="BodyText"/>
      </w:pPr>
      <w:r>
        <w:rPr>
          <w:bCs/>
          <w:b/>
        </w:rPr>
        <w:t xml:space="preserve">Программа капитального ремонта в Москве претерпит изменения. Об этом сообщил на заседании президиума столичного правительства мэр Москвы Сергей Собянин.</w:t>
      </w:r>
    </w:p>
    <w:p>
      <w:pPr>
        <w:pStyle w:val="BodyText"/>
      </w:pPr>
      <w:r>
        <w:t xml:space="preserve">— Предлагается внести некое изменение в программу капитального ремонта, — сказал столичный градоначальник.</w:t>
      </w:r>
    </w:p>
    <w:p>
      <w:pPr>
        <w:pStyle w:val="BodyText"/>
      </w:pPr>
      <w:r>
        <w:t xml:space="preserve">По словам Собянина, список работ по программе капремонта в Москве будет расширен. В него дополнительно внесут такие работы, как ремонт оконных блоков в подъездах жилых домов столицы, а также будет ускорена замена лифтов. Это самый большой объем коммунальных работ, который делали в последние годы, добавил Собянин.</w:t>
      </w:r>
    </w:p>
    <w:p>
      <w:pPr>
        <w:pStyle w:val="BodyText"/>
      </w:pPr>
      <w:r>
        <w:t xml:space="preserve">В результате ускорения программы замены лифтов, в 2017 году их число вырастет до 5080 штук.</w:t>
      </w:r>
    </w:p>
    <w:p>
      <w:pPr>
        <w:pStyle w:val="BodyText"/>
      </w:pPr>
      <w:r>
        <w:t xml:space="preserve">Начиная с 2017 г. в рамках Программы капитального ремонта многоквартирных домов планируется реализовать ряд новшеств.</w:t>
      </w:r>
    </w:p>
    <w:p>
      <w:pPr>
        <w:pStyle w:val="BodyText"/>
      </w:pPr>
      <w:r>
        <w:t xml:space="preserve">В первую очередь, в связи с многочисленными обращениями жителей в перечень работ по капитальному ремонту будет включена замена оконных блоков в помещениях общего пользования (подъездах). Как правило, работы по замене окон в подъездах будут проводиться в рамках комплексного ремонта домов, проводимых Фондом капитального ремонта.</w:t>
      </w:r>
    </w:p>
    <w:p>
      <w:pPr>
        <w:pStyle w:val="BodyText"/>
      </w:pPr>
      <w:r>
        <w:t xml:space="preserve">Кроме того, в случае проведения неотложного ремонта фасадов одновременно с ним будет проводиться и ремонт крыши многоквартирного дома. Это позволит повысить качество ремонтных работ, исключить необоснованные затраты, связанные с раздельным проведением ремонта фасадов и крыши.</w:t>
      </w:r>
    </w:p>
    <w:p>
      <w:pPr>
        <w:pStyle w:val="BodyText"/>
      </w:pPr>
      <w:r>
        <w:t xml:space="preserve">Также переносится на более ранний срок (до 2017 г. включительно) замена 3988 лифтов в 824 домах. Таким образом, общее число лифтов, планируемых к замене в 2017 г., составит 5080 штук, что является максимальным показателем за последние годы.</w:t>
      </w:r>
    </w:p>
    <w:p>
      <w:pPr>
        <w:pStyle w:val="BodyText"/>
      </w:pPr>
      <w:r>
        <w:t xml:space="preserve">Всего в 2011—2017 гг. заменено/планируется к замене свыше 29,2 тысяч лифтов, что составляет не менее четверти всех лифтов в многоквартирных домах Москвы.</w:t>
      </w:r>
    </w:p>
    <w:p>
      <w:pPr>
        <w:pStyle w:val="BodyText"/>
      </w:pPr>
      <w:r>
        <w:t xml:space="preserve">Столичные власти уверяют, что в результате реализации этой программы в многоквартирных жилых домах Москвы не будет лифтов со сроком эксплуатации свыше 25 лет.</w:t>
      </w:r>
    </w:p>
    <w:p>
      <w:pPr>
        <w:pStyle w:val="BodyText"/>
      </w:pPr>
      <w:r>
        <w:t xml:space="preserve">Программа капремонта функционирует в столице с 2015 года и рассчитана до 2044 года. За это время будет произведен ремонт всех многоквартирных домов старой постройки, в том числе пятиэтажек несносимой серии.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http://lublino.mos.ru/presscenter/news/detail/4482969.html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482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482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2025-03-05T21:08:42Z</dcterms:created>
  <dcterms:modified xsi:type="dcterms:W3CDTF">2025-03-05T21:08:42Z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