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f8b3a08933e6056df0f56e014bebbad05ee423"/>
    <w:p>
      <w:pPr>
        <w:pStyle w:val="Heading3"/>
      </w:pPr>
      <w:r>
        <w:t xml:space="preserve">Сформируй современный облик города Москвы!</w:t>
      </w:r>
    </w:p>
    <w:p>
      <w:pPr>
        <w:pStyle w:val="FirstParagraph"/>
      </w:pPr>
      <w:r>
        <w:t xml:space="preserve">30.01.2023</w:t>
      </w:r>
    </w:p>
    <w:p>
      <w:pPr>
        <w:pStyle w:val="BodyText"/>
      </w:pPr>
      <w:r>
        <w:drawing>
          <wp:inline>
            <wp:extent cx="5334000" cy="75544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Облик%20Москв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http://lublino.mos.ru/presscenter/true/detail/11373979.html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true/detail/11373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true/detail/11373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2023-06-15T20:20:55Z</dcterms:created>
  <dcterms:modified xsi:type="dcterms:W3CDTF">2023-06-15T20:20:55Z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