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26e21023a3227de60b27bed91d08d20978c64"/>
    <w:p>
      <w:pPr>
        <w:pStyle w:val="Heading3"/>
      </w:pPr>
      <w:r>
        <w:t xml:space="preserve">Опыт АО «МОСГАЗ» в числе лучших на конкурсе «МедиаТЭК»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t xml:space="preserve">АО «МОСГАЗ» завоевало две награды федерального этапа Шестого Всероссийского конкурса СМИ, пресс-служб компаний ТЭК и региональных администраций «МедиаТЭК». Опыт освещения в СМИ и социальных сетях строительства котельной и газопровода для нового инфекционного центра в поселении Вороновское получил «серебро» в номинации «Новая энергия для страны и развития ТЭК». Победителей конкурса наградили 23 декабря в пресс-центре МИА «Россия сегодня»</w:t>
      </w:r>
      <w:r>
        <w:t xml:space="preserve"> </w:t>
      </w:r>
      <w:r>
        <w:rPr>
          <w:bCs/>
          <w:b/>
        </w:rPr>
        <w:t xml:space="preserve">председатель экспертного совета конкурса, пресс-секретарь Президента РФ Дмитрий Песков и вице-премьер Правительства РФ Александр Новак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Александр Новак</w:t>
      </w:r>
      <w:r>
        <w:t xml:space="preserve"> </w:t>
      </w:r>
      <w:r>
        <w:t xml:space="preserve">в своём выступлении отметил особую роль журналистов в популяризации и продвижении темы.</w:t>
      </w:r>
    </w:p>
    <w:p>
      <w:pPr>
        <w:pStyle w:val="BodyText"/>
      </w:pPr>
      <w:r>
        <w:rPr>
          <w:iCs/>
          <w:i/>
        </w:rPr>
        <w:t xml:space="preserve">«Топливно-энергетический комплекс, как и все отрасли, переживает трудные моменты, связанные с работой в условиях пандемии. Но он справился и обеспечивал в полном объеме необходимые потребности нашей экономики. Действительно, работать пришлось в непростых условиях. Представителям СМИ и пресс-служб компаний также было сложно – все это наложило безусловный отпечаток на результаты их работы в этом году. От всей души выражаю благодарность всем, кто уделяет внимание освещению деятельности нашего топливно-энергетического комплекса»,</w:t>
      </w:r>
      <w:r>
        <w:t xml:space="preserve"> </w:t>
      </w:r>
      <w:r>
        <w:t xml:space="preserve">- подчеркнул</w:t>
      </w:r>
      <w:r>
        <w:t xml:space="preserve"> </w:t>
      </w:r>
      <w:r>
        <w:rPr>
          <w:bCs/>
          <w:b/>
        </w:rPr>
        <w:t xml:space="preserve">вице-премьер Александр Новак</w:t>
      </w:r>
      <w:r>
        <w:t xml:space="preserve">.</w:t>
      </w:r>
    </w:p>
    <w:p>
      <w:pPr>
        <w:pStyle w:val="BodyText"/>
      </w:pPr>
      <w:r>
        <w:t xml:space="preserve">В начале 2020 года сотрудники АО «МОСГАЗ» всего за месяц построили почти 15 км газопровода высокого давления и газовую котельную мощностью 15,5 Гкал в час для обеспечения теплом и горячей водой новой больницы, построенной по распоряжению Мэра Москвы в сельском поселении Вороновское, рассказал</w:t>
      </w:r>
      <w:r>
        <w:t xml:space="preserve"> </w:t>
      </w:r>
      <w:r>
        <w:rPr>
          <w:bCs/>
          <w:b/>
        </w:rPr>
        <w:t xml:space="preserve">Генеральный директор АО «МОСГАЗ» Гасан Гасангаджиев.</w:t>
      </w:r>
    </w:p>
    <w:p>
      <w:pPr>
        <w:pStyle w:val="BodyText"/>
      </w:pPr>
      <w:r>
        <w:rPr>
          <w:iCs/>
          <w:i/>
        </w:rPr>
        <w:t xml:space="preserve">«Для нас эти награды - оценка деятельности Правительства Москвы, Комплекса городского хозяйства Москвы и всех подведомственных ему компаний, которые ежедневно обеспечивают функционирование ЖКХ и ТЭК столицы. МОСГАЗ всегда старается быть на передовых позициях для сохранения стабильности и развития отрасли. Хочется отметить вклад нашего Управления по работе со СМИ, которое оперативно организовало работу по освещению строительства в средствах массовой информации и социальных сетях, а когда из-за распространения новой коронавирусной инфекции журналисты перешли на удаленный режим работы, пресс-служба оперативно направляла им комментарии, фото- и видеоматериалы со строительной площадки. Ребята почти круглосуточно находились на объекте вместе с рабочими и заслуженно получили высокую оценку федерального жюри этого престижного профессионального конкурса</w:t>
      </w:r>
      <w:r>
        <w:t xml:space="preserve">», - сказал</w:t>
      </w:r>
      <w:r>
        <w:t xml:space="preserve"> </w:t>
      </w:r>
      <w:r>
        <w:rPr>
          <w:bCs/>
          <w:b/>
        </w:rPr>
        <w:t xml:space="preserve">Гасан Гасангаджиев</w:t>
      </w:r>
      <w:r>
        <w:t xml:space="preserve">.</w:t>
      </w:r>
    </w:p>
    <w:p>
      <w:pPr>
        <w:pStyle w:val="BodyText"/>
      </w:pPr>
      <w:r>
        <w:t xml:space="preserve">«Серебро» у еще одного проекта предприятия: «МОСГАЗ призывает к бдительности» в номинации «Безопасная энергия». Высокую оценку жюри получил комплекс мероприятий, направленных на повышение газовой грамотности населения при эксплуатации газовых приборов, и предупреждение москвичей о «лжегазовиках». Успеху способствовал комплексный подход: помимо организации публикаций в СМИ, была организована совместная работа с органами государственной власти, адресные встречи с жителями столицы, взаимодействие с образовательными учреждениями. Главный итог проекта – более 350 публикаций в СМИ с охватом 141,4 млн читателей, а также значительное повышение бдительности граждан, которые все реже попадаются на уловки «лжегазовиков».</w:t>
      </w:r>
    </w:p>
    <w:p>
      <w:pPr>
        <w:pStyle w:val="BodyText"/>
      </w:pPr>
      <w:r>
        <w:t xml:space="preserve">В 2020 году на федеральный тур конкурса «МедиаТЭК» поступило 586 заявок из 61 региона России. Основная цель конкурса – стимулирование роста профессионализма энергетических компаний в области информационного освещения своей деятельности, донесение информации до населения о проектах развития ТЭК, популяризация профессий топливно-энергетического комплекса. Конкурс проводится в два этапа: региональный и федеральный. В состав экспертного совета входят руководители крупнейших федеральных деловых СМИ, факультетов журналистики российских высших учебных заведений, представители органов государственной власти.</w:t>
      </w:r>
    </w:p>
    <w:p>
      <w:pPr>
        <w:pStyle w:val="BodyText"/>
      </w:pPr>
      <w:r>
        <w:t xml:space="preserve">Напомним, что ранее АО «МОСГАЗ» завоевало пять наград регионального этапа конкурса «МедиаТЭК». В активе компании одно «золото», два «серебра» и две «бронзы» конкурса: в номинациях «Безопасная энергия», «Новая энергия для страны и развитие ТЭК», «Лучшее корпоративное СМИ», «Популяризация профессий ТЭК» и «Лучшая пресс-служба региональной компании ТЭК».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http://lublino.mos.ru/presscenter/true/detail/9595609.html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true/detail/959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true/detail/959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2023-09-17T13:24:21Z</dcterms:created>
  <dcterms:modified xsi:type="dcterms:W3CDTF">2023-09-17T13:24:21Z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